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28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</w:rPr>
        <w:t>电缆敷设相关要求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eastAsia="宋体" w:asciiTheme="minorHAnsi" w:hAnsiTheme="minorHAnsi" w:cstheme="minorBidi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eastAsia="宋体" w:asciiTheme="minorHAnsi" w:hAnsiTheme="minorHAnsi" w:cstheme="minorBidi"/>
          <w:b/>
          <w:bCs/>
          <w:kern w:val="2"/>
          <w:sz w:val="24"/>
          <w:szCs w:val="24"/>
          <w:u w:val="none"/>
          <w:lang w:val="en-US" w:eastAsia="zh-CN" w:bidi="ar-SA"/>
        </w:rPr>
        <w:t>1、施工项目：</w:t>
      </w:r>
      <w:r>
        <w:rPr>
          <w:rFonts w:hint="default" w:eastAsia="宋体" w:asciiTheme="minorHAnsi" w:hAnsiTheme="minorHAnsi" w:cstheme="minorBidi"/>
          <w:kern w:val="2"/>
          <w:sz w:val="24"/>
          <w:szCs w:val="24"/>
          <w:u w:val="none"/>
          <w:lang w:val="en-US" w:eastAsia="zh-CN" w:bidi="ar-SA"/>
        </w:rPr>
        <w:t>由</w:t>
      </w:r>
      <w:r>
        <w:rPr>
          <w:rFonts w:hint="eastAsia" w:eastAsia="宋体" w:asciiTheme="minorHAnsi" w:hAnsiTheme="minorHAnsi" w:cstheme="minorBidi"/>
          <w:kern w:val="2"/>
          <w:sz w:val="24"/>
          <w:szCs w:val="24"/>
          <w:u w:val="none"/>
          <w:lang w:val="en-US" w:eastAsia="zh-CN" w:bidi="ar-SA"/>
        </w:rPr>
        <w:t>苏北人民医院物资楼</w:t>
      </w:r>
      <w:r>
        <w:rPr>
          <w:rFonts w:hint="default" w:eastAsia="宋体" w:asciiTheme="minorHAnsi" w:hAnsiTheme="minorHAnsi" w:cstheme="minorBidi"/>
          <w:kern w:val="2"/>
          <w:sz w:val="24"/>
          <w:szCs w:val="24"/>
          <w:u w:val="none"/>
          <w:lang w:val="en-US" w:eastAsia="zh-CN" w:bidi="ar-SA"/>
        </w:rPr>
        <w:t>配电室将电源引至</w:t>
      </w:r>
      <w:r>
        <w:rPr>
          <w:rFonts w:hint="eastAsia" w:eastAsia="宋体" w:asciiTheme="minorHAnsi" w:hAnsiTheme="minorHAnsi" w:cstheme="minorBidi"/>
          <w:kern w:val="2"/>
          <w:sz w:val="24"/>
          <w:szCs w:val="24"/>
          <w:u w:val="none"/>
          <w:lang w:val="en-US" w:eastAsia="zh-CN" w:bidi="ar-SA"/>
        </w:rPr>
        <w:t>淮海路11号宿舍楼（</w:t>
      </w:r>
      <w:r>
        <w:rPr>
          <w:rFonts w:hint="default" w:eastAsia="宋体" w:asciiTheme="minorHAnsi" w:hAnsiTheme="minorHAnsi" w:cstheme="minorBidi"/>
          <w:kern w:val="2"/>
          <w:sz w:val="24"/>
          <w:szCs w:val="24"/>
          <w:u w:val="none"/>
          <w:lang w:val="en-US" w:eastAsia="zh-CN" w:bidi="ar-SA"/>
        </w:rPr>
        <w:t>北大门东1#楼、西2#楼</w:t>
      </w:r>
      <w:r>
        <w:rPr>
          <w:rFonts w:hint="eastAsia" w:eastAsia="宋体" w:asciiTheme="minorHAnsi" w:hAnsiTheme="minorHAnsi" w:cstheme="minorBidi"/>
          <w:kern w:val="2"/>
          <w:sz w:val="24"/>
          <w:szCs w:val="24"/>
          <w:u w:val="none"/>
          <w:lang w:val="en-US" w:eastAsia="zh-CN" w:bidi="ar-SA"/>
        </w:rPr>
        <w:t>）</w:t>
      </w:r>
      <w:r>
        <w:rPr>
          <w:rFonts w:hint="default" w:eastAsia="宋体" w:asciiTheme="minorHAnsi" w:hAnsiTheme="minorHAnsi" w:cstheme="minorBidi"/>
          <w:kern w:val="2"/>
          <w:sz w:val="24"/>
          <w:szCs w:val="24"/>
          <w:u w:val="none"/>
          <w:lang w:val="en-US" w:eastAsia="zh-CN" w:bidi="ar-SA"/>
        </w:rPr>
        <w:t>。</w:t>
      </w:r>
    </w:p>
    <w:p>
      <w:pPr>
        <w:spacing w:line="360" w:lineRule="auto"/>
        <w:jc w:val="left"/>
        <w:rPr>
          <w:rFonts w:ascii="宋体" w:hAnsi="宋体"/>
          <w:color w:val="000000"/>
          <w:sz w:val="24"/>
          <w:szCs w:val="24"/>
          <w:u w:val="none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u w:val="none"/>
        </w:rPr>
        <w:t>2、预算金额</w:t>
      </w:r>
      <w:r>
        <w:rPr>
          <w:rFonts w:hint="eastAsia" w:ascii="宋体" w:hAnsi="宋体"/>
          <w:color w:val="000000"/>
          <w:sz w:val="24"/>
          <w:szCs w:val="24"/>
          <w:u w:val="none"/>
        </w:rPr>
        <w:t>：人民币19.4万元。</w:t>
      </w:r>
    </w:p>
    <w:p>
      <w:pPr>
        <w:spacing w:line="360" w:lineRule="auto"/>
        <w:jc w:val="left"/>
        <w:rPr>
          <w:sz w:val="24"/>
          <w:szCs w:val="24"/>
          <w:u w:val="none"/>
        </w:rPr>
      </w:pPr>
      <w:r>
        <w:rPr>
          <w:rFonts w:hint="eastAsia"/>
          <w:b/>
          <w:bCs/>
          <w:sz w:val="24"/>
          <w:szCs w:val="24"/>
          <w:u w:val="none"/>
        </w:rPr>
        <w:t>3、施工项目概况：</w:t>
      </w:r>
      <w:r>
        <w:rPr>
          <w:rFonts w:hint="eastAsia"/>
          <w:sz w:val="24"/>
          <w:szCs w:val="24"/>
          <w:u w:val="none"/>
        </w:rPr>
        <w:t>改造原动力柜将该柜供电改由旁边配电柜供电，增加两只400A（NSX400H MIC6.3E 400 3P F）塑壳断路器，引两根YJV-4*185+1*95电缆（甲供）分别至</w:t>
      </w:r>
      <w:r>
        <w:rPr>
          <w:rFonts w:hint="eastAsia" w:eastAsia="宋体" w:asciiTheme="minorHAnsi" w:hAnsiTheme="minorHAnsi" w:cstheme="minorBidi"/>
          <w:kern w:val="2"/>
          <w:sz w:val="24"/>
          <w:szCs w:val="24"/>
          <w:u w:val="none"/>
          <w:lang w:val="en-US" w:eastAsia="zh-CN" w:bidi="ar-SA"/>
        </w:rPr>
        <w:t>淮海路11号</w:t>
      </w:r>
      <w:r>
        <w:rPr>
          <w:rFonts w:hint="eastAsia"/>
          <w:sz w:val="24"/>
          <w:szCs w:val="24"/>
          <w:u w:val="none"/>
        </w:rPr>
        <w:t>北大门东1#楼、西2#楼，配合通电调试，</w:t>
      </w:r>
      <w:r>
        <w:rPr>
          <w:sz w:val="24"/>
          <w:szCs w:val="24"/>
          <w:u w:val="none"/>
        </w:rPr>
        <w:t>甲</w:t>
      </w:r>
      <w:r>
        <w:rPr>
          <w:rFonts w:hint="eastAsia"/>
          <w:sz w:val="24"/>
          <w:szCs w:val="24"/>
          <w:u w:val="none"/>
        </w:rPr>
        <w:t>供的</w:t>
      </w:r>
      <w:r>
        <w:rPr>
          <w:sz w:val="24"/>
          <w:szCs w:val="24"/>
          <w:u w:val="none"/>
        </w:rPr>
        <w:t>电缆长度</w:t>
      </w:r>
      <w:r>
        <w:rPr>
          <w:rFonts w:hint="eastAsia"/>
          <w:sz w:val="24"/>
          <w:szCs w:val="24"/>
          <w:u w:val="none"/>
        </w:rPr>
        <w:t>由</w:t>
      </w:r>
      <w:r>
        <w:rPr>
          <w:sz w:val="24"/>
          <w:szCs w:val="24"/>
          <w:u w:val="none"/>
        </w:rPr>
        <w:t>施工单位丈量确认</w:t>
      </w:r>
      <w:r>
        <w:rPr>
          <w:rFonts w:hint="eastAsia"/>
          <w:sz w:val="24"/>
          <w:szCs w:val="24"/>
          <w:u w:val="none"/>
        </w:rPr>
        <w:t>。</w:t>
      </w:r>
    </w:p>
    <w:p>
      <w:pPr>
        <w:spacing w:line="360" w:lineRule="auto"/>
        <w:jc w:val="left"/>
        <w:rPr>
          <w:b/>
          <w:bCs/>
          <w:sz w:val="24"/>
          <w:szCs w:val="24"/>
          <w:u w:val="none"/>
        </w:rPr>
      </w:pPr>
      <w:r>
        <w:rPr>
          <w:rFonts w:hint="eastAsia"/>
          <w:b/>
          <w:bCs/>
          <w:sz w:val="24"/>
          <w:szCs w:val="24"/>
          <w:u w:val="none"/>
        </w:rPr>
        <w:t>4、电缆敷设要求：</w:t>
      </w:r>
    </w:p>
    <w:p>
      <w:pPr>
        <w:spacing w:line="360" w:lineRule="auto"/>
        <w:jc w:val="left"/>
        <w:rPr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>（1）直埋</w:t>
      </w:r>
      <w:r>
        <w:rPr>
          <w:sz w:val="24"/>
          <w:szCs w:val="24"/>
          <w:u w:val="none"/>
        </w:rPr>
        <w:t>电缆要求</w:t>
      </w:r>
      <w:r>
        <w:rPr>
          <w:rFonts w:hint="eastAsia"/>
          <w:sz w:val="24"/>
          <w:szCs w:val="24"/>
          <w:u w:val="none"/>
        </w:rPr>
        <w:t>：电缆沟深度约1米，电缆沟用直埋式，黄沙铺垫、红砖覆盖，再覆土。含水泥路面破路、恢复等。</w:t>
      </w:r>
    </w:p>
    <w:p>
      <w:pPr>
        <w:spacing w:line="360" w:lineRule="auto"/>
        <w:jc w:val="left"/>
        <w:rPr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>（2）钢丝绳</w:t>
      </w:r>
      <w:r>
        <w:rPr>
          <w:sz w:val="24"/>
          <w:szCs w:val="24"/>
          <w:u w:val="none"/>
        </w:rPr>
        <w:t>挂电缆要求</w:t>
      </w:r>
      <w:r>
        <w:rPr>
          <w:rFonts w:hint="eastAsia"/>
          <w:sz w:val="24"/>
          <w:szCs w:val="24"/>
          <w:u w:val="none"/>
        </w:rPr>
        <w:t>：16</w:t>
      </w:r>
      <w:r>
        <w:rPr>
          <w:sz w:val="24"/>
          <w:szCs w:val="24"/>
          <w:u w:val="none"/>
        </w:rPr>
        <w:t>mm</w:t>
      </w:r>
      <w:r>
        <w:rPr>
          <w:sz w:val="24"/>
          <w:szCs w:val="24"/>
          <w:u w:val="none"/>
          <w:vertAlign w:val="superscript"/>
        </w:rPr>
        <w:t>2</w:t>
      </w:r>
      <w:r>
        <w:rPr>
          <w:rFonts w:hint="eastAsia"/>
          <w:sz w:val="24"/>
          <w:szCs w:val="24"/>
          <w:u w:val="none"/>
        </w:rPr>
        <w:t>钢丝绳</w:t>
      </w:r>
      <w:r>
        <w:rPr>
          <w:sz w:val="24"/>
          <w:szCs w:val="24"/>
          <w:u w:val="none"/>
        </w:rPr>
        <w:t>、制作固定辅件（用钢丝绳扣将钢丝绳紧固，用花兰螺丝收紧钢丝绳，用电缆托托住电缆，托距小于</w:t>
      </w:r>
      <w:r>
        <w:rPr>
          <w:rFonts w:hint="eastAsia"/>
          <w:sz w:val="24"/>
          <w:szCs w:val="24"/>
          <w:u w:val="none"/>
        </w:rPr>
        <w:t>1</w:t>
      </w:r>
      <w:r>
        <w:rPr>
          <w:sz w:val="24"/>
          <w:szCs w:val="24"/>
          <w:u w:val="none"/>
        </w:rPr>
        <w:t>m，不能损伤电缆）</w:t>
      </w:r>
    </w:p>
    <w:p>
      <w:pPr>
        <w:spacing w:line="360" w:lineRule="auto"/>
        <w:jc w:val="left"/>
        <w:rPr>
          <w:sz w:val="24"/>
          <w:szCs w:val="24"/>
          <w:u w:val="none"/>
        </w:rPr>
      </w:pPr>
      <w:r>
        <w:rPr>
          <w:rFonts w:hint="eastAsia"/>
          <w:b/>
          <w:bCs/>
          <w:sz w:val="24"/>
          <w:szCs w:val="24"/>
          <w:u w:val="none"/>
        </w:rPr>
        <w:t>5、材料供应</w:t>
      </w:r>
      <w:r>
        <w:rPr>
          <w:rFonts w:hint="eastAsia"/>
          <w:sz w:val="24"/>
          <w:szCs w:val="24"/>
          <w:u w:val="none"/>
        </w:rPr>
        <w:t>：除电缆外，其他</w:t>
      </w:r>
      <w:r>
        <w:rPr>
          <w:rFonts w:hint="eastAsia"/>
          <w:sz w:val="24"/>
          <w:szCs w:val="24"/>
          <w:u w:val="none"/>
          <w:lang w:eastAsia="zh-CN"/>
        </w:rPr>
        <w:t>所需</w:t>
      </w:r>
      <w:r>
        <w:rPr>
          <w:rFonts w:hint="eastAsia"/>
          <w:sz w:val="24"/>
          <w:szCs w:val="24"/>
          <w:u w:val="none"/>
        </w:rPr>
        <w:t>材料均由施工单位提供。</w:t>
      </w:r>
    </w:p>
    <w:p>
      <w:pPr>
        <w:spacing w:line="360" w:lineRule="auto"/>
        <w:jc w:val="left"/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>6、投标单位根据现场勘查实际情况自行编制施工方案，并报价。</w:t>
      </w:r>
    </w:p>
    <w:p>
      <w:pPr>
        <w:spacing w:line="360" w:lineRule="auto"/>
        <w:jc w:val="left"/>
        <w:rPr>
          <w:rFonts w:hint="eastAsia"/>
          <w:sz w:val="24"/>
          <w:szCs w:val="24"/>
          <w:u w:val="none"/>
        </w:rPr>
      </w:pPr>
    </w:p>
    <w:p>
      <w:pPr>
        <w:spacing w:line="360" w:lineRule="auto"/>
        <w:jc w:val="left"/>
        <w:rPr>
          <w:rFonts w:hint="eastAsia"/>
          <w:sz w:val="24"/>
          <w:szCs w:val="24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74F04"/>
    <w:rsid w:val="00295196"/>
    <w:rsid w:val="008977B3"/>
    <w:rsid w:val="00CE693E"/>
    <w:rsid w:val="00D62A4E"/>
    <w:rsid w:val="0F2F241D"/>
    <w:rsid w:val="140A1994"/>
    <w:rsid w:val="1417473C"/>
    <w:rsid w:val="1B6724F7"/>
    <w:rsid w:val="20391670"/>
    <w:rsid w:val="22D273EB"/>
    <w:rsid w:val="252414C2"/>
    <w:rsid w:val="3C01233C"/>
    <w:rsid w:val="47D66B07"/>
    <w:rsid w:val="49C977CD"/>
    <w:rsid w:val="4D2701C1"/>
    <w:rsid w:val="50D74F04"/>
    <w:rsid w:val="5F7D6F4D"/>
    <w:rsid w:val="650E3EC8"/>
    <w:rsid w:val="6F9A17FE"/>
    <w:rsid w:val="71557CF6"/>
    <w:rsid w:val="74AC0150"/>
    <w:rsid w:val="77642BAE"/>
    <w:rsid w:val="79E02F5E"/>
    <w:rsid w:val="7E86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1"/>
      <w:u w:val="single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uiPriority w:val="0"/>
    <w:rPr>
      <w:rFonts w:asciiTheme="minorHAnsi" w:hAnsiTheme="minorHAnsi" w:cstheme="minorBidi"/>
      <w:kern w:val="2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administrator</Company>
  <Pages>1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2020-07-10T06:57:00Z</dcterms:created>
  <dc:creator>DELL</dc:creator>
  <cp:lastModifiedBy>kapok</cp:lastModifiedBy>
  <cp:lastPrinted>2020-07-16T03:20:00Z</cp:lastPrinted>
  <dcterms:modified xsi:type="dcterms:W3CDTF">2020-07-16T09:10:39Z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