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D" w:rsidRPr="008F275B" w:rsidRDefault="001239E0" w:rsidP="008F275B">
      <w:pPr>
        <w:pStyle w:val="1"/>
        <w:tabs>
          <w:tab w:val="left" w:pos="270"/>
          <w:tab w:val="center" w:pos="4153"/>
        </w:tabs>
        <w:spacing w:before="0" w:after="0" w:line="360" w:lineRule="auto"/>
        <w:jc w:val="left"/>
        <w:rPr>
          <w:rFonts w:ascii="微软雅黑" w:eastAsia="微软雅黑" w:hAnsi="微软雅黑"/>
          <w:sz w:val="30"/>
          <w:szCs w:val="30"/>
        </w:rPr>
      </w:pPr>
      <w:r w:rsidRPr="008F275B">
        <w:rPr>
          <w:rFonts w:asciiTheme="minorEastAsia" w:hAnsiTheme="minorEastAsia"/>
          <w:sz w:val="24"/>
          <w:szCs w:val="24"/>
        </w:rPr>
        <w:tab/>
      </w:r>
      <w:r w:rsidRPr="008F275B">
        <w:rPr>
          <w:rFonts w:ascii="微软雅黑" w:eastAsia="微软雅黑" w:hAnsi="微软雅黑"/>
          <w:sz w:val="30"/>
          <w:szCs w:val="30"/>
        </w:rPr>
        <w:tab/>
      </w:r>
      <w:r w:rsidR="00026E4D" w:rsidRPr="008F275B">
        <w:rPr>
          <w:rFonts w:ascii="微软雅黑" w:eastAsia="微软雅黑" w:hAnsi="微软雅黑" w:hint="eastAsia"/>
          <w:sz w:val="30"/>
          <w:szCs w:val="30"/>
        </w:rPr>
        <w:t>苏北人民医院信息安全设备采购技术参数要求</w:t>
      </w:r>
    </w:p>
    <w:p w:rsidR="00026E4D" w:rsidRPr="008F275B" w:rsidRDefault="00E16BF2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F275B">
        <w:rPr>
          <w:rFonts w:asciiTheme="minorEastAsia" w:hAnsiTheme="minorEastAsia" w:hint="eastAsia"/>
          <w:b/>
          <w:sz w:val="24"/>
          <w:szCs w:val="24"/>
        </w:rPr>
        <w:t>一、</w:t>
      </w:r>
      <w:r w:rsidR="00026E4D" w:rsidRPr="008F275B">
        <w:rPr>
          <w:rFonts w:asciiTheme="minorEastAsia" w:hAnsiTheme="minorEastAsia" w:hint="eastAsia"/>
          <w:b/>
          <w:sz w:val="24"/>
          <w:szCs w:val="24"/>
        </w:rPr>
        <w:t>设备采购一览表：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977"/>
        <w:gridCol w:w="890"/>
        <w:gridCol w:w="4071"/>
      </w:tblGrid>
      <w:tr w:rsidR="00D6791D" w:rsidRPr="008F275B" w:rsidTr="00323897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91D" w:rsidRPr="008F275B" w:rsidRDefault="00D679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6791D" w:rsidRPr="008F275B" w:rsidRDefault="00D679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6791D" w:rsidRPr="008F275B" w:rsidRDefault="00D679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D6791D" w:rsidRPr="008F275B" w:rsidRDefault="00D679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推荐品牌</w:t>
            </w:r>
          </w:p>
        </w:tc>
      </w:tr>
      <w:tr w:rsidR="00D6791D" w:rsidRPr="008F275B" w:rsidTr="00323897">
        <w:trPr>
          <w:trHeight w:val="54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91D" w:rsidRPr="008F275B" w:rsidRDefault="00D679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6791D" w:rsidRPr="008F275B" w:rsidRDefault="00DF3AC3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数据中心防火墙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6791D" w:rsidRPr="008F275B" w:rsidRDefault="00DF3AC3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D6791D" w:rsidRPr="008F275B" w:rsidRDefault="00DF3AC3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山石网科、亚信、汉领</w:t>
            </w:r>
          </w:p>
        </w:tc>
      </w:tr>
      <w:tr w:rsidR="00D6791D" w:rsidRPr="008F275B" w:rsidTr="00323897">
        <w:trPr>
          <w:trHeight w:val="570"/>
        </w:trPr>
        <w:tc>
          <w:tcPr>
            <w:tcW w:w="724" w:type="dxa"/>
            <w:shd w:val="clear" w:color="auto" w:fill="auto"/>
            <w:noWrap/>
            <w:vAlign w:val="center"/>
          </w:tcPr>
          <w:p w:rsidR="00D6791D" w:rsidRPr="008F275B" w:rsidRDefault="00D679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6791D" w:rsidRPr="008F275B" w:rsidRDefault="00DF3AC3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态势感知平台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D6791D" w:rsidRPr="008F275B" w:rsidRDefault="00C97C77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D6791D" w:rsidRPr="008F275B" w:rsidRDefault="000F14E3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山石网科、亚信、</w:t>
            </w:r>
            <w:r w:rsidR="00EF1FF1"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绿盟</w:t>
            </w:r>
          </w:p>
        </w:tc>
      </w:tr>
      <w:tr w:rsidR="00D6791D" w:rsidRPr="008F275B" w:rsidTr="00323897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6791D" w:rsidRPr="008F275B" w:rsidRDefault="0054305B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6791D" w:rsidRPr="008F275B" w:rsidRDefault="00DF3AC3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数据库审计</w:t>
            </w:r>
            <w:r w:rsidR="002747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D6791D" w:rsidRPr="008F275B" w:rsidRDefault="00274721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D6791D" w:rsidRPr="008F275B" w:rsidRDefault="00DF3AC3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山石网科、亚信、汉领</w:t>
            </w:r>
          </w:p>
        </w:tc>
      </w:tr>
      <w:tr w:rsidR="00323897" w:rsidRPr="008F275B" w:rsidTr="00323897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</w:tcPr>
          <w:p w:rsidR="00323897" w:rsidRPr="008F275B" w:rsidRDefault="00323897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23897" w:rsidRPr="008F275B" w:rsidRDefault="00274721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边界</w:t>
            </w:r>
            <w:r w:rsidR="00DF3AC3"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防毒墙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323897" w:rsidRPr="008F275B" w:rsidRDefault="00323897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323897" w:rsidRPr="008F275B" w:rsidRDefault="000F14E3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山石网科、亚信、</w:t>
            </w:r>
            <w:r w:rsidR="00EF1FF1"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绿盟</w:t>
            </w:r>
          </w:p>
        </w:tc>
      </w:tr>
      <w:tr w:rsidR="00DF3AC3" w:rsidRPr="008F275B" w:rsidTr="00323897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</w:tcPr>
          <w:p w:rsidR="00DF3AC3" w:rsidRPr="008F275B" w:rsidRDefault="000567AB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F3AC3" w:rsidRPr="008F275B" w:rsidRDefault="00DF3AC3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集成服务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DF3AC3" w:rsidRPr="008F275B" w:rsidRDefault="00DF3AC3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DF3AC3" w:rsidRPr="008F275B" w:rsidRDefault="00683C7B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</w:t>
            </w:r>
            <w:r w:rsidR="0031009B"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37319" w:rsidRPr="008F275B" w:rsidRDefault="00337319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1D5B61" w:rsidRPr="008F275B" w:rsidRDefault="001D5B61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A2C64" w:rsidRPr="008F275B" w:rsidRDefault="00CA2C64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337319" w:rsidRPr="008F275B" w:rsidRDefault="00E16BF2" w:rsidP="008F27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F275B">
        <w:rPr>
          <w:rFonts w:asciiTheme="minorEastAsia" w:hAnsiTheme="minorEastAsia" w:hint="eastAsia"/>
          <w:b/>
          <w:sz w:val="24"/>
          <w:szCs w:val="24"/>
        </w:rPr>
        <w:lastRenderedPageBreak/>
        <w:t>二、技术参数要求</w:t>
      </w:r>
      <w:r w:rsidR="00FF45DF" w:rsidRPr="008F275B">
        <w:rPr>
          <w:rFonts w:asciiTheme="minorEastAsia" w:hAnsiTheme="minorEastAsia" w:hint="eastAsia"/>
          <w:b/>
          <w:sz w:val="24"/>
          <w:szCs w:val="24"/>
        </w:rPr>
        <w:t>（带★号为必须满足项）</w:t>
      </w:r>
      <w:r w:rsidRPr="008F275B">
        <w:rPr>
          <w:rFonts w:asciiTheme="minorEastAsia" w:hAnsiTheme="minorEastAsia" w:hint="eastAsia"/>
          <w:b/>
          <w:sz w:val="24"/>
          <w:szCs w:val="24"/>
        </w:rPr>
        <w:t>：</w:t>
      </w:r>
    </w:p>
    <w:p w:rsidR="000D4B43" w:rsidRPr="008F275B" w:rsidRDefault="000D4B43" w:rsidP="008F275B">
      <w:pPr>
        <w:pStyle w:val="2"/>
        <w:spacing w:before="0"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8F275B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DF3AC3" w:rsidRPr="008F275B">
        <w:rPr>
          <w:rFonts w:asciiTheme="minorEastAsia" w:eastAsiaTheme="minorEastAsia" w:hAnsiTheme="minorEastAsia" w:hint="eastAsia"/>
          <w:sz w:val="24"/>
          <w:szCs w:val="24"/>
        </w:rPr>
        <w:t>数据中心防火墙</w:t>
      </w:r>
      <w:r w:rsidR="00576A27" w:rsidRPr="008F275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F3AC3" w:rsidRPr="008F275B">
        <w:rPr>
          <w:rFonts w:asciiTheme="minorEastAsia" w:eastAsiaTheme="minorEastAsia" w:hAnsiTheme="minorEastAsia" w:hint="eastAsia"/>
          <w:sz w:val="24"/>
          <w:szCs w:val="24"/>
        </w:rPr>
        <w:t>2台</w:t>
      </w:r>
      <w:r w:rsidR="00576A27" w:rsidRPr="008F275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080"/>
      </w:tblGrid>
      <w:tr w:rsidR="00D740FA" w:rsidRPr="008F275B" w:rsidTr="008F275B">
        <w:trPr>
          <w:trHeight w:val="593"/>
        </w:trPr>
        <w:tc>
          <w:tcPr>
            <w:tcW w:w="1418" w:type="dxa"/>
            <w:shd w:val="clear" w:color="auto" w:fill="auto"/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指标项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技术指标要求</w:t>
            </w:r>
          </w:p>
        </w:tc>
      </w:tr>
      <w:tr w:rsidR="00D740FA" w:rsidRPr="008F275B" w:rsidTr="008F275B">
        <w:trPr>
          <w:trHeight w:val="52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硬件规格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硬件平台采用先进的多核网络专用架构。硬件平台采用多核处理器，使用64位MIPS多核处理器；配置冗余双电源。</w:t>
            </w:r>
          </w:p>
        </w:tc>
      </w:tr>
      <w:tr w:rsidR="00D740FA" w:rsidRPr="008F275B" w:rsidTr="008F275B">
        <w:trPr>
          <w:trHeight w:val="520"/>
        </w:trPr>
        <w:tc>
          <w:tcPr>
            <w:tcW w:w="1418" w:type="dxa"/>
            <w:vMerge/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★标配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个通用扩展槽位，配置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个10/100/1000MBase-T电口（含一对Bypass接口），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个千兆SFP光纤插槽，2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个万兆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FP光纤插槽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，至少可扩展至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40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个千兆接口或者1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0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个万兆接口，每个接口可划分到不同安全域实现各接口间的安全隔离，提供独立的带外管理接口和HA接口。（配置2个万兆多模光模块）</w:t>
            </w:r>
          </w:p>
        </w:tc>
      </w:tr>
      <w:tr w:rsidR="00D740FA" w:rsidRPr="008F275B" w:rsidTr="008F275B">
        <w:trPr>
          <w:trHeight w:val="520"/>
        </w:trPr>
        <w:tc>
          <w:tcPr>
            <w:tcW w:w="1418" w:type="dxa"/>
            <w:vMerge/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防雷击，必须通过国家无线电监测中心检测中心浪涌（冲击）抗扰度（4KV）测试项目，并出具国家无线电监测中心检测中心委托测试报告</w:t>
            </w:r>
          </w:p>
        </w:tc>
      </w:tr>
      <w:tr w:rsidR="00D740FA" w:rsidRPr="008F275B" w:rsidTr="008F275B">
        <w:trPr>
          <w:trHeight w:val="970"/>
        </w:trPr>
        <w:tc>
          <w:tcPr>
            <w:tcW w:w="1418" w:type="dxa"/>
            <w:shd w:val="clear" w:color="auto" w:fill="auto"/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性能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★防火墙性能吞吐率(bps)≥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20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G，最大并发连接数≥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10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00万，VPN吞吐量(bps) ≥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12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G，每秒新建连接数≥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30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万，IPS吞吐量≥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7G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bps，提供IPSec VPN隧道数≥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20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000条，并发SSL VPN用户许可≥6个；</w:t>
            </w:r>
          </w:p>
        </w:tc>
      </w:tr>
      <w:tr w:rsidR="00D740FA" w:rsidRPr="008F275B" w:rsidTr="008F275B">
        <w:trPr>
          <w:trHeight w:val="419"/>
        </w:trPr>
        <w:tc>
          <w:tcPr>
            <w:tcW w:w="1418" w:type="dxa"/>
            <w:vMerge w:val="restart"/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网络适应性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支持BFD 功能，支持BFD与静态路由/OSPF/BGP进行联动。快速检测到与相邻设备间的通信故障，减小设备故障对业务的影响。通过与动态路由协议联动，缩短收敛时间，提升可靠性。</w:t>
            </w:r>
          </w:p>
        </w:tc>
      </w:tr>
      <w:tr w:rsidR="00D740FA" w:rsidRPr="008F275B" w:rsidTr="008F275B">
        <w:trPr>
          <w:trHeight w:val="268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740FA" w:rsidRPr="008F275B" w:rsidRDefault="00D740FA" w:rsidP="008F275B">
            <w:pPr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F275B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支持基于源地址、目的地址、生效时间、应用协议（http、https、mysql、ms-sql、sqlnet、sip等）限制新建连接、并发连接；</w:t>
            </w:r>
            <w:r w:rsidRPr="008F275B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</w:p>
        </w:tc>
      </w:tr>
      <w:tr w:rsidR="00D740FA" w:rsidRPr="008F275B" w:rsidTr="008F275B">
        <w:trPr>
          <w:trHeight w:val="268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740FA" w:rsidRPr="008F275B" w:rsidRDefault="00D740FA" w:rsidP="008F275B">
            <w:pPr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支持基于应用协议的路由功能，根据应用类型进行路由选择。</w:t>
            </w:r>
          </w:p>
        </w:tc>
      </w:tr>
      <w:tr w:rsidR="00D740FA" w:rsidRPr="008F275B" w:rsidTr="008F275B">
        <w:trPr>
          <w:trHeight w:val="268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740FA" w:rsidRPr="008F275B" w:rsidRDefault="00D740FA" w:rsidP="008F275B">
            <w:pPr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★支持线路过载保护功能，当某条外网线路拥塞时，自动将其流量切换到其他链路；系统对各出口的流量带宽进行实时监测，当自身接口的流量带宽超过配置的阈值时，新建会话的流量将不再从这个接口转发。当此接口的流量带宽回落到正常值以下时，新建会话的流量再恢复从这个接口转发，</w:t>
            </w:r>
            <w:r w:rsidRPr="008F275B">
              <w:rPr>
                <w:rFonts w:asciiTheme="minorEastAsia" w:hAnsiTheme="minorEastAsia" w:cs="Tahoma"/>
                <w:kern w:val="0"/>
                <w:sz w:val="24"/>
                <w:szCs w:val="24"/>
              </w:rPr>
              <w:t xml:space="preserve"> </w:t>
            </w:r>
          </w:p>
        </w:tc>
      </w:tr>
      <w:tr w:rsidR="00D740FA" w:rsidRPr="008F275B" w:rsidTr="008F275B">
        <w:trPr>
          <w:trHeight w:val="268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740FA" w:rsidRPr="008F275B" w:rsidRDefault="00D740FA" w:rsidP="008F275B">
            <w:pPr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支持基于接口时延的动态切换能力：系统从多出接口向外部某一个或多个目的地址探测时延。当自身接口的时延超过配置的阈值时，新建会话的流量就不再从这个接口转发，而是走其它接口。当此接口的时延回落到正常值以下后，新建会话的流量再允许从这个接口转发</w:t>
            </w:r>
          </w:p>
        </w:tc>
      </w:tr>
      <w:tr w:rsidR="00D740FA" w:rsidRPr="008F275B" w:rsidTr="008F275B">
        <w:trPr>
          <w:trHeight w:val="268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740FA" w:rsidRPr="008F275B" w:rsidRDefault="00D740FA" w:rsidP="008F275B">
            <w:pPr>
              <w:spacing w:line="360" w:lineRule="auto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支持NAT公网地址池中IP有效性检测，避免因NAT地址无法使用导致业务中断</w:t>
            </w:r>
          </w:p>
        </w:tc>
      </w:tr>
      <w:tr w:rsidR="00D740FA" w:rsidRPr="008F275B" w:rsidTr="008F275B">
        <w:trPr>
          <w:trHeight w:val="268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740FA" w:rsidRPr="008F275B" w:rsidRDefault="00D740FA" w:rsidP="008F275B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支持IPV6邻居发现协议、IPV6 SNMP管理、IPV6路由配置、IPV6 DNS配置、IPV6策略配置、IPV6 ALG配置、IPV6 6TO4隧道配置、IPV6 4to6隧道配置、NAT-PT配置、NAT64和DNS64配置</w:t>
            </w:r>
          </w:p>
        </w:tc>
      </w:tr>
      <w:tr w:rsidR="00D740FA" w:rsidRPr="008F275B" w:rsidTr="008F275B">
        <w:trPr>
          <w:trHeight w:val="268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740FA" w:rsidRPr="008F275B" w:rsidRDefault="00D740FA" w:rsidP="008F275B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★支持对I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PV6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用户的会话日志监控、流量监控、应用监控功能，并且能够对I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PV6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用户进行自定义监控统计功能</w:t>
            </w:r>
          </w:p>
        </w:tc>
      </w:tr>
      <w:tr w:rsidR="00D740FA" w:rsidRPr="008F275B" w:rsidTr="008F275B">
        <w:trPr>
          <w:trHeight w:val="268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740FA" w:rsidRPr="008F275B" w:rsidRDefault="00D740FA" w:rsidP="008F275B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提供SSL VPN功能；必须支持对登录SSL VPN</w:t>
            </w:r>
            <w:r w:rsid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的用户端系统进行端点安全检查，至少包括指定文件、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进程、系统补丁、浏览器版本、杀毒软件等方面</w:t>
            </w:r>
          </w:p>
        </w:tc>
      </w:tr>
      <w:tr w:rsidR="00D740FA" w:rsidRPr="008F275B" w:rsidTr="008F275B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IPS功能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FA" w:rsidRPr="008F275B" w:rsidRDefault="00D740FA" w:rsidP="008F275B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支持旁路和在线两种模式，支持基于安全策略和安全域启用IPS功能，可在不同的攻击方向上启用IPS（至少支持流入\流出\双向等方向）</w:t>
            </w:r>
          </w:p>
        </w:tc>
      </w:tr>
      <w:tr w:rsidR="00D740FA" w:rsidRPr="008F275B" w:rsidTr="008F275B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支持</w:t>
            </w:r>
            <w:r w:rsidRPr="008F275B">
              <w:rPr>
                <w:rFonts w:asciiTheme="minorEastAsia" w:hAnsiTheme="minorEastAsia" w:cs="Tahoma"/>
                <w:kern w:val="0"/>
                <w:sz w:val="24"/>
                <w:szCs w:val="24"/>
              </w:rPr>
              <w:t>CC</w:t>
            </w:r>
            <w:r w:rsidRPr="008F275B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攻击检测，支持访问限速、代理限速、自定义请求阈值、爬虫友好等方法，检测到</w:t>
            </w:r>
            <w:r w:rsidRPr="008F275B">
              <w:rPr>
                <w:rFonts w:asciiTheme="minorEastAsia" w:hAnsiTheme="minorEastAsia" w:cs="Tahoma"/>
                <w:kern w:val="0"/>
                <w:sz w:val="24"/>
                <w:szCs w:val="24"/>
              </w:rPr>
              <w:t>CC</w:t>
            </w:r>
            <w:r w:rsidRPr="008F275B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攻击时支持</w:t>
            </w:r>
            <w:r w:rsidRPr="008F275B">
              <w:rPr>
                <w:rFonts w:asciiTheme="minorEastAsia" w:hAnsiTheme="minorEastAsia" w:cs="Tahoma"/>
                <w:kern w:val="0"/>
                <w:sz w:val="24"/>
                <w:szCs w:val="24"/>
              </w:rPr>
              <w:t>JS Cookie</w:t>
            </w:r>
            <w:r w:rsidRPr="008F275B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、重定向、访问确认、验证码四种认证方法</w:t>
            </w:r>
          </w:p>
        </w:tc>
      </w:tr>
      <w:tr w:rsidR="00D740FA" w:rsidRPr="008F275B" w:rsidTr="008F275B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FA" w:rsidRPr="008F275B" w:rsidRDefault="00D740FA" w:rsidP="008F275B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★具备</w:t>
            </w:r>
            <w:r w:rsidRPr="008F275B">
              <w:rPr>
                <w:rFonts w:asciiTheme="minorEastAsia" w:hAnsiTheme="minorEastAsia" w:cs="Tahoma"/>
                <w:color w:val="000000"/>
                <w:kern w:val="0"/>
                <w:sz w:val="24"/>
                <w:szCs w:val="24"/>
              </w:rPr>
              <w:t>8000</w:t>
            </w:r>
            <w:r w:rsidRPr="008F275B"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种以上攻击特征库规则列表，并可自定义特征库</w:t>
            </w:r>
          </w:p>
        </w:tc>
      </w:tr>
      <w:tr w:rsidR="00D740FA" w:rsidRPr="008F275B" w:rsidTr="008F275B">
        <w:trPr>
          <w:trHeight w:val="405"/>
        </w:trPr>
        <w:tc>
          <w:tcPr>
            <w:tcW w:w="1418" w:type="dxa"/>
            <w:vMerge w:val="restart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管理功能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支持不少于8个配置文件并存，并支持配置文件备注以便配置回退。</w:t>
            </w:r>
          </w:p>
        </w:tc>
      </w:tr>
      <w:tr w:rsidR="00D740FA" w:rsidRPr="008F275B" w:rsidTr="008F275B">
        <w:trPr>
          <w:trHeight w:val="405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提供手机APP，实施监控展现设备CPU利用率、内存利用率、并发连接数、流量等状态</w:t>
            </w:r>
          </w:p>
        </w:tc>
      </w:tr>
      <w:tr w:rsidR="00D740FA" w:rsidRPr="008F275B" w:rsidTr="008F275B">
        <w:trPr>
          <w:trHeight w:val="405"/>
        </w:trPr>
        <w:tc>
          <w:tcPr>
            <w:tcW w:w="1418" w:type="dxa"/>
            <w:vMerge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通过手机A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PP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提供防火墙威胁分析服务，包括攻击级别展示、攻击类型分析、攻击者和受害者信息统计分析</w:t>
            </w:r>
          </w:p>
        </w:tc>
      </w:tr>
      <w:tr w:rsidR="00D740FA" w:rsidRPr="008F275B" w:rsidTr="008F275B">
        <w:trPr>
          <w:trHeight w:val="337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8080" w:type="dxa"/>
            <w:shd w:val="clear" w:color="auto" w:fill="auto"/>
            <w:hideMark/>
          </w:tcPr>
          <w:p w:rsidR="00D740FA" w:rsidRPr="008F275B" w:rsidRDefault="008F275B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740FA"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公安部颁发的《计算机信息系统安全专用产品销售许可证》（防火墙万兆增强级）</w:t>
            </w:r>
          </w:p>
        </w:tc>
      </w:tr>
      <w:tr w:rsidR="00D740FA" w:rsidRPr="008F275B" w:rsidTr="008F275B">
        <w:trPr>
          <w:trHeight w:val="337"/>
        </w:trPr>
        <w:tc>
          <w:tcPr>
            <w:tcW w:w="1418" w:type="dxa"/>
            <w:vMerge/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具备中国信息安全产品认证中心颁发的《中国国家信息安全产品认证证书》（ISCCC 万兆），提供证明文件</w:t>
            </w:r>
          </w:p>
        </w:tc>
      </w:tr>
      <w:tr w:rsidR="00D740FA" w:rsidRPr="008F275B" w:rsidTr="008F275B">
        <w:trPr>
          <w:trHeight w:val="337"/>
        </w:trPr>
        <w:tc>
          <w:tcPr>
            <w:tcW w:w="1418" w:type="dxa"/>
            <w:vMerge/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具备信息产业部颁发的电信设备进网许可证，提供证明文件</w:t>
            </w:r>
          </w:p>
        </w:tc>
      </w:tr>
      <w:tr w:rsidR="00D740FA" w:rsidRPr="008F275B" w:rsidTr="008F275B">
        <w:trPr>
          <w:trHeight w:val="337"/>
        </w:trPr>
        <w:tc>
          <w:tcPr>
            <w:tcW w:w="1418" w:type="dxa"/>
            <w:vMerge/>
            <w:shd w:val="clear" w:color="auto" w:fill="auto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提供近五年入围Gartner企业级防火墙魔力象限证明文件。</w:t>
            </w:r>
          </w:p>
        </w:tc>
      </w:tr>
      <w:tr w:rsidR="00D740FA" w:rsidRPr="008F275B" w:rsidTr="008F275B">
        <w:trPr>
          <w:trHeight w:val="165"/>
        </w:trPr>
        <w:tc>
          <w:tcPr>
            <w:tcW w:w="1418" w:type="dxa"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质保授权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D740FA" w:rsidRPr="008F275B" w:rsidRDefault="00D740F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★投标时提供原厂商针对本项目的授权函和三年售后服务承诺函</w:t>
            </w:r>
          </w:p>
        </w:tc>
      </w:tr>
    </w:tbl>
    <w:p w:rsidR="008F275B" w:rsidRDefault="008F275B" w:rsidP="008F275B">
      <w:pPr>
        <w:pStyle w:val="2"/>
        <w:spacing w:before="0"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0D4B43" w:rsidRPr="008F275B" w:rsidRDefault="000D4B43" w:rsidP="008F275B">
      <w:pPr>
        <w:pStyle w:val="2"/>
        <w:spacing w:before="0"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8F275B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DF3AC3" w:rsidRPr="008F275B">
        <w:rPr>
          <w:rFonts w:asciiTheme="minorEastAsia" w:eastAsiaTheme="minorEastAsia" w:hAnsiTheme="minorEastAsia" w:hint="eastAsia"/>
          <w:sz w:val="24"/>
          <w:szCs w:val="24"/>
        </w:rPr>
        <w:t>态势感知平台</w:t>
      </w:r>
      <w:r w:rsidR="00576A27" w:rsidRPr="008F275B">
        <w:rPr>
          <w:rFonts w:asciiTheme="minorEastAsia" w:eastAsiaTheme="minorEastAsia" w:hAnsiTheme="minorEastAsia" w:hint="eastAsia"/>
          <w:sz w:val="24"/>
          <w:szCs w:val="24"/>
        </w:rPr>
        <w:t>(1台)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513"/>
      </w:tblGrid>
      <w:tr w:rsidR="00DD451D" w:rsidRPr="008F275B" w:rsidTr="004E67F3">
        <w:trPr>
          <w:trHeight w:val="28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指标项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技术指标要求</w:t>
            </w:r>
          </w:p>
        </w:tc>
      </w:tr>
      <w:tr w:rsidR="00DD451D" w:rsidRPr="008F275B" w:rsidTr="004E67F3">
        <w:trPr>
          <w:trHeight w:val="71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品牌要求</w:t>
            </w:r>
          </w:p>
        </w:tc>
        <w:tc>
          <w:tcPr>
            <w:tcW w:w="7513" w:type="dxa"/>
            <w:vAlign w:val="center"/>
          </w:tcPr>
          <w:p w:rsidR="00DD451D" w:rsidRPr="008F275B" w:rsidRDefault="009228BA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bookmarkStart w:id="0" w:name="_GoBack"/>
            <w:bookmarkEnd w:id="0"/>
            <w:r w:rsidR="00DD451D"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国内外知名品牌，产品必须是自主开发，拥有自主知识产权；能够实现与我院的终端杀毒软件、网络防毒墙、云安全软件等的全面联动分析及响应阻断功能</w:t>
            </w:r>
          </w:p>
        </w:tc>
      </w:tr>
      <w:tr w:rsidR="00DD451D" w:rsidRPr="008F275B" w:rsidTr="004E67F3">
        <w:trPr>
          <w:trHeight w:val="497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性能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★支持吞吐量不少于2.5</w:t>
            </w:r>
            <w:r w:rsidRPr="008F275B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Gbps</w:t>
            </w: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，最高并发不少于3,000,000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监听端口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★出厂默认不少于6个网口，可扩展2个PCIe插槽，</w:t>
            </w:r>
            <w:r w:rsidRPr="008F275B">
              <w:rPr>
                <w:rFonts w:asciiTheme="minorEastAsia" w:hAnsiTheme="minorEastAsia" w:cs="Arial"/>
                <w:color w:val="000000" w:themeColor="text1"/>
                <w:sz w:val="24"/>
                <w:szCs w:val="24"/>
                <w:lang w:eastAsia="zh-TW"/>
              </w:rPr>
              <w:t>最多可扩展至9个</w:t>
            </w:r>
            <w:r w:rsidRPr="008F275B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lang w:eastAsia="zh-TW"/>
              </w:rPr>
              <w:t>电</w:t>
            </w:r>
            <w:r w:rsidRPr="008F275B">
              <w:rPr>
                <w:rFonts w:asciiTheme="minorEastAsia" w:hAnsiTheme="minorEastAsia" w:cs="Arial"/>
                <w:color w:val="000000" w:themeColor="text1"/>
                <w:sz w:val="24"/>
                <w:szCs w:val="24"/>
                <w:lang w:eastAsia="zh-TW"/>
              </w:rPr>
              <w:t>口，或是4个光口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扫描对象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可扫描网络第2层至第7层数据流量，可选择特定协议或IP地址自定义检测，支持自定义IP地址、URL、域名与文件的访问监控</w:t>
            </w:r>
          </w:p>
        </w:tc>
      </w:tr>
      <w:tr w:rsidR="00DD451D" w:rsidRPr="008F275B" w:rsidTr="004E67F3">
        <w:trPr>
          <w:trHeight w:val="260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支持协议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超过 100 种以上的网络协议支持，如 HTTP, FTP, TFTP, SMTP, POP3, IMAP, SNMP, IRC, DNS, DHCP, P2P, SMB, RDP, VNC, TELNET, TCP, UDP和数据库协议（MSSQL, MySQL, Oracle）等。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移动设备恶意程序侦测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可侦测识别iOS、赛班、安卓、微软等移动设备，可与移动应用信誉系统（MRS）联动，侦测安卓系统的恶意应用App</w:t>
            </w:r>
          </w:p>
        </w:tc>
      </w:tr>
      <w:tr w:rsidR="00DD451D" w:rsidRPr="008F275B" w:rsidTr="004E67F3">
        <w:trPr>
          <w:trHeight w:val="82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恶意行为分析侦测</w:t>
            </w:r>
          </w:p>
        </w:tc>
        <w:tc>
          <w:tcPr>
            <w:tcW w:w="7513" w:type="dxa"/>
            <w:vAlign w:val="center"/>
          </w:tcPr>
          <w:p w:rsidR="00DD451D" w:rsidRPr="008F275B" w:rsidRDefault="008F275B" w:rsidP="008F275B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D451D"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威胁流量与协议异常检测 ，如零日攻击、网络蠕虫、木马、后门、僵尸、间谍软件、网络漏洞、网页威胁（网页漏洞、跨网站攻击）、钓鱼邮件、暴力攻击、数据库注入攻击等。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 w:val="restart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未知威胁侦测（订制化沙盒分析）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单台侦测设备具有虚拟化沙盒系统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8F275B" w:rsidP="008F275B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D451D"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具有安全风险评估技术分析：包含针对注册表、内存、程序、网络活动、文件系统等操作系统环境的变化进行记录与分析</w:t>
            </w:r>
          </w:p>
        </w:tc>
      </w:tr>
      <w:tr w:rsidR="00DD451D" w:rsidRPr="008F275B" w:rsidTr="004E67F3">
        <w:trPr>
          <w:trHeight w:val="82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具有高度定制化，可以支持使用客户环境特性的Windows操作系统平台与应用，服务器级：Windows 2003/2008/2012，用户端级：Windows XP/7/8/10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提供分析结果的自动入库：侦测设备自我学习功能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信誉分析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支持中国区域恶意网页评估系统，恶意网站与域名分析，僵尸网站与控制服务器分析和移动应用分析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多协议关联分析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能够自动关联不同协议、不同会话的威胁日志，筛选出严重事件，节</w:t>
            </w: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省事件处理的人力成本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定制化黑白名单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可将企业长期累积的黑白名单（如IP/URL/Domain/File SHA1） 汇入TDA实行侦测或是排除</w:t>
            </w:r>
          </w:p>
        </w:tc>
      </w:tr>
      <w:tr w:rsidR="00DD451D" w:rsidRPr="008F275B" w:rsidTr="004E67F3">
        <w:trPr>
          <w:trHeight w:val="54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常见漏洞检测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Tomcat写文件漏洞，ImageMagick命令执行漏洞，ElasticSearch 命令执行漏洞，Samba 远程命令执行漏洞, ThinkPHP Builder.php SQL injection, Adobe ColdFusion 文件上传导致任意代码执行漏洞, GhostScript 沙箱绕过漏洞, Spring Data REST PATCH请求代码执行漏洞, Weblogic wls9_async_response 反序列化远程命令执行漏洞, Jenkins RCE, Spring Data Commons组件远程代码执行漏洞,spring-messaging Remote Code Execution, Fastjson反序列化漏洞等</w:t>
            </w:r>
          </w:p>
        </w:tc>
      </w:tr>
      <w:tr w:rsidR="00DD451D" w:rsidRPr="008F275B" w:rsidTr="004E67F3">
        <w:trPr>
          <w:trHeight w:val="54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WebShell检测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支持如下Webshell检测：ghost webshell，PHP webshell2，ASP webshell1，PHP webshell3，PHP Webshell4，ASP webshell_2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黑客工具检测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支持如下黑客工具攻击检测：Cknife，SQLmap，havij，awvs，Nmap，pangolin，EarthWorm，sql综合利用工具，dirbuster，w3af，OWASP ZAP 2.6.0，Bbscan，OpenVAS，Golismero security scanner, IIS_shortname_Scanner, HeartbleedScanner, Heartbleed-msf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威胁流量数据下载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支持威胁流量的自动存储，及威胁流量PCAP文件格式下载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网络流量威胁验伤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支持对网络Http攻击流量的应答码及攻击状态展示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主机威胁联动验伤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1. 支持与主机威胁回溯调查的自动验伤功能，支持威胁类型包括如下： </w:t>
            </w: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br/>
              <w:t>勒索病毒(Ransomwares)</w:t>
            </w:r>
            <w:r w:rsidRPr="008F275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；木马病毒(Trojan)；恶意代码(Malware)；僵尸网络(Botnet)；钓鱼网站(Phishing)；渗透工具；挖矿网址；挖矿病毒；带毒邮件攻击(Mail attack)</w:t>
            </w: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br/>
              <w:t xml:space="preserve">2. 支持主机威胁联动验伤报告的自动生成 </w:t>
            </w: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br/>
              <w:t xml:space="preserve">3. 主机威胁联动验伤报告支持客户自定义徽标功能 </w:t>
            </w:r>
            <w:r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br/>
              <w:t xml:space="preserve">4. 主机威胁联动验伤报告支持客户自定义水印功能 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 w:val="restart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日志管理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可显示受感染主机的APT攻击阶段，帮助管理者制定响应策略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提供智能日志搜寻以及可定制化过滤条件，定制化过滤条件并可支持存储以及汇出汇入，并可快速过滤出常见攻击类别(如勒索软件，横向扩散攻击等)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支持Syslog协议，可以实时传输日志到syslog服务器，选择传输的内容类型,自动检查日志数据库健康与修复数据库, 可以依据时间,协议,威胁类型,IP网段,监控群组等查询条件查询日志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 w:val="restart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报表系统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自动提供经过分析后的图形化日/周/月报表,自动寄送报表与处理建议功能</w:t>
            </w:r>
          </w:p>
        </w:tc>
      </w:tr>
      <w:tr w:rsidR="00DD451D" w:rsidRPr="008F275B" w:rsidTr="004E67F3">
        <w:trPr>
          <w:trHeight w:val="82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8F275B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D451D"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可集成企业统一威胁预警地图显示，结合地理位置直观标示威胁位置，在地图中实时风险事件定位与威胁流量监控，同时可以区域与威胁事件关连，结合威胁仪表板，深入了解区域威胁情况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支持多种报表模板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工具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可提供快速响应与专杀工具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部署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支持旁路安装模式,TAP分流安装模式 ,</w:t>
            </w:r>
            <w:r w:rsidRPr="008F275B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侦测设备自我学习升级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沙盒系统分析结果自动回馈到云端大数据平台，更新的pattern可以下发到更多的侦测设备</w:t>
            </w:r>
          </w:p>
        </w:tc>
      </w:tr>
      <w:tr w:rsidR="00DD451D" w:rsidRPr="008F275B" w:rsidTr="004E67F3">
        <w:trPr>
          <w:trHeight w:val="555"/>
        </w:trPr>
        <w:tc>
          <w:tcPr>
            <w:tcW w:w="1985" w:type="dxa"/>
            <w:vMerge w:val="restart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联动性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能够与威胁阻断系统联动，根据监控结果自动阻止不安全计算机的网络通讯，或是阻断恶意通讯连接</w:t>
            </w:r>
          </w:p>
        </w:tc>
      </w:tr>
      <w:tr w:rsidR="00DD451D" w:rsidRPr="008F275B" w:rsidTr="004E67F3">
        <w:trPr>
          <w:trHeight w:val="363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能与现有内网中杀毒软件通过中央控管中心联动，阻断已知或未知威胁文件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支持中央管理系统，多台设备可统一管理，多台设备可集中生成报表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能够集成外接沙盒分析系统，提高未知威胁分析处理能力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Syslog日志为CEF或LEEF格式，可集成第三方SIEM/SOC系统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提供 Web API 以利第三方集成使用本地威胁情报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支持调查取证平台</w:t>
            </w:r>
          </w:p>
        </w:tc>
      </w:tr>
      <w:tr w:rsidR="00DD451D" w:rsidRPr="008F275B" w:rsidTr="004E67F3">
        <w:trPr>
          <w:trHeight w:val="406"/>
        </w:trPr>
        <w:tc>
          <w:tcPr>
            <w:tcW w:w="1985" w:type="dxa"/>
            <w:vMerge w:val="restart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产品中所用的引擎必须都是非OEM或引入其他厂商技术，以保证服务支持的连续性，和技术维护的一贯性。所有产品必须是自主开发，拥有自主知识产权，具有软件著作权登记证书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8F275B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D451D" w:rsidRPr="008F275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具有中华人民共和国公安部的《计算机信息系统安全专用产品销售许可证》。</w:t>
            </w:r>
          </w:p>
        </w:tc>
      </w:tr>
      <w:tr w:rsidR="00DD451D" w:rsidRPr="008F275B" w:rsidTr="004E67F3">
        <w:trPr>
          <w:trHeight w:val="285"/>
        </w:trPr>
        <w:tc>
          <w:tcPr>
            <w:tcW w:w="1985" w:type="dxa"/>
            <w:vMerge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具有国产软件登记证证书</w:t>
            </w:r>
          </w:p>
        </w:tc>
      </w:tr>
      <w:tr w:rsidR="00DD451D" w:rsidRPr="008F275B" w:rsidTr="004E67F3">
        <w:trPr>
          <w:trHeight w:val="97"/>
        </w:trPr>
        <w:tc>
          <w:tcPr>
            <w:tcW w:w="1985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7513" w:type="dxa"/>
            <w:vAlign w:val="center"/>
          </w:tcPr>
          <w:p w:rsidR="00DD451D" w:rsidRPr="008F275B" w:rsidRDefault="00DD451D" w:rsidP="008F275B">
            <w:pPr>
              <w:autoSpaceDN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投标商不得随意扩大所投产品的技术功能及性能，以官网公布的资料为准；技术偏离表需逐条应答，签订合同前需提供功能性测试。</w:t>
            </w:r>
          </w:p>
          <w:p w:rsidR="00DD451D" w:rsidRPr="008F275B" w:rsidRDefault="00DD451D" w:rsidP="008F275B">
            <w:pPr>
              <w:pStyle w:val="ad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8F275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★投标时需提供针对该项目的授权许可函和三年原厂质保函。</w:t>
            </w:r>
          </w:p>
        </w:tc>
      </w:tr>
    </w:tbl>
    <w:p w:rsidR="00DF3AC3" w:rsidRPr="008F275B" w:rsidRDefault="00DF3AC3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818B0" w:rsidRPr="008F275B" w:rsidRDefault="004818B0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B1BA3" w:rsidRPr="008F275B" w:rsidRDefault="009B1BA3" w:rsidP="008F275B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F275B">
        <w:rPr>
          <w:rFonts w:asciiTheme="minorEastAsia" w:hAnsiTheme="minorEastAsia"/>
          <w:sz w:val="24"/>
          <w:szCs w:val="24"/>
        </w:rPr>
        <w:br w:type="page"/>
      </w:r>
    </w:p>
    <w:p w:rsidR="004818B0" w:rsidRPr="008F275B" w:rsidRDefault="004818B0" w:rsidP="008F275B">
      <w:pPr>
        <w:pStyle w:val="2"/>
        <w:spacing w:before="0"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8F275B">
        <w:rPr>
          <w:rFonts w:asciiTheme="minorEastAsia" w:eastAsiaTheme="minorEastAsia" w:hAnsiTheme="minorEastAsia" w:hint="eastAsia"/>
          <w:sz w:val="24"/>
          <w:szCs w:val="24"/>
        </w:rPr>
        <w:lastRenderedPageBreak/>
        <w:t>3.</w:t>
      </w:r>
      <w:r w:rsidR="00C520B0" w:rsidRPr="008F275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数据库</w:t>
      </w:r>
      <w:r w:rsidR="00274721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审计平台</w:t>
      </w:r>
      <w:r w:rsidR="00576A27" w:rsidRPr="008F275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(</w:t>
      </w:r>
      <w:r w:rsidR="00E675C9" w:rsidRPr="008F275B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C73FE" w:rsidRPr="008F275B">
        <w:rPr>
          <w:rFonts w:asciiTheme="minorEastAsia" w:eastAsiaTheme="minorEastAsia" w:hAnsiTheme="minorEastAsia" w:hint="eastAsia"/>
          <w:sz w:val="24"/>
          <w:szCs w:val="24"/>
        </w:rPr>
        <w:t>台</w:t>
      </w:r>
      <w:r w:rsidR="00576A27" w:rsidRPr="008F275B">
        <w:rPr>
          <w:rFonts w:asciiTheme="minorEastAsia" w:eastAsiaTheme="minorEastAsia" w:hAnsiTheme="minorEastAsia" w:hint="eastAsia"/>
          <w:sz w:val="24"/>
          <w:szCs w:val="24"/>
        </w:rPr>
        <w:t>)</w:t>
      </w:r>
    </w:p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705"/>
      </w:tblGrid>
      <w:tr w:rsidR="007007B5" w:rsidRPr="008F275B" w:rsidTr="008F275B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5" w:rsidRPr="008F275B" w:rsidRDefault="007007B5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5" w:rsidRPr="008F275B" w:rsidRDefault="007007B5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技术指标要求</w:t>
            </w:r>
          </w:p>
        </w:tc>
      </w:tr>
      <w:tr w:rsidR="007007B5" w:rsidRPr="008F275B" w:rsidTr="008F275B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5" w:rsidRPr="008F275B" w:rsidRDefault="007007B5" w:rsidP="008F275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/>
                <w:sz w:val="24"/>
                <w:szCs w:val="24"/>
              </w:rPr>
              <w:t>数据库安全网关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产品结构：1U机架式一体化设备, ≥4个千兆以太网接口，CPU不低于4核，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网络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吞吐能力≥1000M，SQL语句交易量≥3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0000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条/秒，内存≥8G</w:t>
            </w:r>
          </w:p>
          <w:p w:rsidR="006C6F8B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部署模式: 支持旁路侦听模式，无需安装Agent，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并且能够实现旁路阻断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，支持串联透明部署模式，不需要添加任何插件和引擎，支持反向代理部署，支持MACVLAN方式部署；</w:t>
            </w:r>
          </w:p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高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可用性：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支持三层bypass技术（硬件bypass,软件bypass，程序bypass），支持双机热备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；</w:t>
            </w:r>
            <w:r w:rsidR="006C6F8B" w:rsidRPr="008F275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管控范围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：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覆盖主流商用数据库，包括：Oracle 8/9/10/11等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;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Sybase所有版本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;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SQL Server 2000/2005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/2008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/2012/2016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;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Informix所有版本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;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DB2所有版本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;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MYSQL所有版本，资产添加简单安全，仅需填写数据库系统IP、端口和版本即可，无需填写数据库账号和密码；</w:t>
            </w:r>
          </w:p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★会话记录：支持以会话为单位的数据库操作过程详细记录，包括但不限于精确的时间点、来源网络地址、来源端口、客户端主机名、数据库实例名、数据库类型、目标地址、目标端口、客户端程序、数据库账号以及完整的操作行为详情；</w:t>
            </w:r>
            <w:r w:rsidR="006C6F8B" w:rsidRPr="008F275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准入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学习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：可自动学习数据库操作来源的客户端主机名称、数据库实例名、数据库账号、客户端应用程序等，并在独立页面中进行展示。</w:t>
            </w:r>
          </w:p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网络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防火墙：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对访问数据库的来源IP及端口的访问进行控制,支持IP或端口白名单策略；</w:t>
            </w:r>
            <w:r w:rsidR="006C6F8B" w:rsidRPr="008F275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7007B5" w:rsidRPr="008F275B" w:rsidRDefault="007007B5" w:rsidP="008F275B">
            <w:pPr>
              <w:pStyle w:val="11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theme="minorBidi"/>
                <w:bCs/>
                <w:sz w:val="24"/>
                <w:szCs w:val="24"/>
              </w:rPr>
            </w:pPr>
            <w:r w:rsidRPr="008F275B">
              <w:rPr>
                <w:rFonts w:asciiTheme="minorEastAsia" w:eastAsiaTheme="minorEastAsia" w:hAnsiTheme="minorEastAsia" w:cstheme="minorBidi" w:hint="eastAsia"/>
                <w:bCs/>
                <w:sz w:val="24"/>
                <w:szCs w:val="24"/>
              </w:rPr>
              <w:t>行为防火墙：提供全方位的策略规则匹配，策略因子包括：客户端IP地址、数据库登录用户名、数据库实例名、客户端主机名、客户端应用名、SQL操作语句（DDL、DML、DCL）、数据库表组（表、条件）等告警或阻断匹配条件，支持CIS数据库基线安全模板，至少包含150个规则模板。</w:t>
            </w:r>
          </w:p>
          <w:p w:rsidR="007007B5" w:rsidRPr="008F275B" w:rsidRDefault="007007B5" w:rsidP="008F275B">
            <w:pPr>
              <w:pStyle w:val="11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theme="minorBidi"/>
                <w:bCs/>
                <w:sz w:val="24"/>
                <w:szCs w:val="24"/>
              </w:rPr>
            </w:pPr>
            <w:r w:rsidRPr="008F275B">
              <w:rPr>
                <w:rFonts w:asciiTheme="minorEastAsia" w:eastAsiaTheme="minorEastAsia" w:hAnsiTheme="minorEastAsia" w:cstheme="minorBidi" w:hint="eastAsia"/>
                <w:bCs/>
                <w:sz w:val="24"/>
                <w:szCs w:val="24"/>
              </w:rPr>
              <w:t>★准入防火墙：通过白名单自学习进行访问准入规则的固化，自动</w:t>
            </w:r>
            <w:r w:rsidRPr="008F275B">
              <w:rPr>
                <w:rFonts w:asciiTheme="minorEastAsia" w:eastAsiaTheme="minorEastAsia" w:hAnsiTheme="minorEastAsia" w:cstheme="minorBidi" w:hint="eastAsia"/>
                <w:bCs/>
                <w:sz w:val="24"/>
                <w:szCs w:val="24"/>
              </w:rPr>
              <w:lastRenderedPageBreak/>
              <w:t>学习到数据库访问行为的五元素，通过管理者人为固化安全规则，未被固化的数据库接入行为都会进行实时的告警或阻断，可以识别SQL SERVER 2005/2008/2012/2014/2016数据库访问来源客户端、数据库账号等信息，可对非法访问进行快速有效识别，根据策略可对所有访问来源进行实时的告警或阻断。</w:t>
            </w:r>
          </w:p>
          <w:p w:rsidR="007007B5" w:rsidRPr="008F275B" w:rsidRDefault="007007B5" w:rsidP="008F275B">
            <w:pPr>
              <w:pStyle w:val="11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theme="minorBidi"/>
                <w:bCs/>
                <w:sz w:val="24"/>
                <w:szCs w:val="24"/>
              </w:rPr>
            </w:pPr>
            <w:r w:rsidRPr="008F275B">
              <w:rPr>
                <w:rFonts w:asciiTheme="minorEastAsia" w:eastAsiaTheme="minorEastAsia" w:hAnsiTheme="minorEastAsia" w:cstheme="minorBidi" w:hint="eastAsia"/>
                <w:bCs/>
                <w:sz w:val="24"/>
                <w:szCs w:val="24"/>
              </w:rPr>
              <w:t>★数据库实时监控：监控内容包含但不限定于网络流量、数据包、突发连接数、并发连接数、SQL语句数，并以动态图表实时展示, 提供最近一周内数据库的网络流量、数据包、突发连接数、并发连接数、SQL语句数波形图，并可供下载查看。</w:t>
            </w:r>
          </w:p>
          <w:p w:rsidR="007007B5" w:rsidRPr="008F275B" w:rsidRDefault="007007B5" w:rsidP="008F275B">
            <w:pPr>
              <w:pStyle w:val="11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theme="minorBidi"/>
                <w:bCs/>
                <w:sz w:val="24"/>
                <w:szCs w:val="24"/>
              </w:rPr>
            </w:pPr>
            <w:r w:rsidRPr="008F275B">
              <w:rPr>
                <w:rFonts w:asciiTheme="minorEastAsia" w:eastAsiaTheme="minorEastAsia" w:hAnsiTheme="minorEastAsia" w:cstheme="minorBidi" w:hint="eastAsia"/>
                <w:bCs/>
                <w:sz w:val="24"/>
                <w:szCs w:val="24"/>
              </w:rPr>
              <w:t>统计报表，</w:t>
            </w:r>
            <w:r w:rsidRPr="008F275B">
              <w:rPr>
                <w:rFonts w:asciiTheme="minorEastAsia" w:eastAsiaTheme="minorEastAsia" w:hAnsiTheme="minorEastAsia" w:cstheme="minorBidi"/>
                <w:bCs/>
                <w:sz w:val="24"/>
                <w:szCs w:val="24"/>
              </w:rPr>
              <w:t>内置报表需包含且不限于等级保护合规</w:t>
            </w:r>
            <w:r w:rsidRPr="008F275B">
              <w:rPr>
                <w:rFonts w:asciiTheme="minorEastAsia" w:eastAsiaTheme="minorEastAsia" w:hAnsiTheme="minorEastAsia" w:cstheme="minorBidi" w:hint="eastAsia"/>
                <w:bCs/>
                <w:sz w:val="24"/>
                <w:szCs w:val="24"/>
              </w:rPr>
              <w:t>、数据库访问详情、数据库访问统计等类型，每种类型不少于5种。</w:t>
            </w:r>
          </w:p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供货厂商需具备</w:t>
            </w:r>
            <w:r w:rsidRPr="008F275B">
              <w:rPr>
                <w:rFonts w:asciiTheme="minorEastAsia" w:hAnsiTheme="minorEastAsia"/>
                <w:bCs/>
                <w:sz w:val="24"/>
                <w:szCs w:val="24"/>
              </w:rPr>
              <w:t>ISO9001</w:t>
            </w: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质量管理体系认证；</w:t>
            </w:r>
          </w:p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供货厂商需具备中国互联网网络安全威胁治理联盟成员单位证书；</w:t>
            </w:r>
          </w:p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bCs/>
                <w:sz w:val="24"/>
                <w:szCs w:val="24"/>
              </w:rPr>
              <w:t>投标产品必须具备计算机软件著作权登记证书</w:t>
            </w:r>
          </w:p>
          <w:p w:rsidR="007007B5" w:rsidRPr="008F275B" w:rsidRDefault="007007B5" w:rsidP="008F275B">
            <w:pPr>
              <w:pStyle w:val="10"/>
              <w:numPr>
                <w:ilvl w:val="0"/>
                <w:numId w:val="1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★投标时需提供针对该项目的授权许可函和三年原厂质保函。</w:t>
            </w:r>
          </w:p>
        </w:tc>
      </w:tr>
    </w:tbl>
    <w:p w:rsidR="00C0144E" w:rsidRPr="008F275B" w:rsidRDefault="00C0144E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134F7" w:rsidRPr="008F275B" w:rsidRDefault="008134F7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134F7" w:rsidRPr="008F275B" w:rsidRDefault="008134F7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C054E" w:rsidRPr="008F275B" w:rsidRDefault="00BC054E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C054E" w:rsidRPr="008F275B" w:rsidRDefault="00BC054E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C054E" w:rsidRPr="008F275B" w:rsidRDefault="00BC054E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4305B" w:rsidRPr="008F275B" w:rsidRDefault="0054305B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D20F9" w:rsidRPr="008F275B" w:rsidRDefault="00DD20F9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D20F9" w:rsidRPr="008F275B" w:rsidRDefault="00DD20F9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D20F9" w:rsidRPr="008F275B" w:rsidRDefault="00DD20F9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D20F9" w:rsidRPr="008F275B" w:rsidRDefault="00DD20F9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61706" w:rsidRPr="008F275B" w:rsidRDefault="00661706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61706" w:rsidRPr="008F275B" w:rsidRDefault="00661706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61706" w:rsidRPr="008F275B" w:rsidRDefault="00661706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4305B" w:rsidRPr="008F275B" w:rsidRDefault="00D270FB" w:rsidP="008F275B">
      <w:pPr>
        <w:pStyle w:val="2"/>
        <w:spacing w:before="0"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8F275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lastRenderedPageBreak/>
        <w:t>4.</w:t>
      </w:r>
      <w:r w:rsidR="00274721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边界</w:t>
      </w:r>
      <w:r w:rsidR="00DF3AC3" w:rsidRPr="008F275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防毒墙</w:t>
      </w:r>
      <w:r w:rsidR="00F17A8F" w:rsidRPr="008F275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F17A8F" w:rsidRPr="008F275B">
        <w:rPr>
          <w:rFonts w:asciiTheme="minorEastAsia" w:eastAsiaTheme="minorEastAsia" w:hAnsiTheme="minorEastAsia" w:hint="eastAsia"/>
          <w:sz w:val="24"/>
          <w:szCs w:val="24"/>
        </w:rPr>
        <w:t>1台)</w:t>
      </w:r>
    </w:p>
    <w:tbl>
      <w:tblPr>
        <w:tblW w:w="9106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8136"/>
      </w:tblGrid>
      <w:tr w:rsidR="00DD451D" w:rsidRPr="008F275B" w:rsidTr="00836D67">
        <w:trPr>
          <w:trHeight w:val="531"/>
          <w:jc w:val="center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Arial" w:hint="eastAsia"/>
                <w:b/>
                <w:sz w:val="24"/>
                <w:szCs w:val="24"/>
              </w:rPr>
              <w:t>指标项</w:t>
            </w:r>
          </w:p>
        </w:tc>
        <w:tc>
          <w:tcPr>
            <w:tcW w:w="7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Arial" w:hint="eastAsia"/>
                <w:b/>
                <w:sz w:val="24"/>
                <w:szCs w:val="24"/>
              </w:rPr>
              <w:t>技术指标要求</w:t>
            </w:r>
          </w:p>
        </w:tc>
      </w:tr>
      <w:tr w:rsidR="00DD451D" w:rsidRPr="008F275B" w:rsidTr="00836D67">
        <w:trPr>
          <w:trHeight w:val="531"/>
          <w:jc w:val="center"/>
        </w:trPr>
        <w:tc>
          <w:tcPr>
            <w:tcW w:w="1153" w:type="dxa"/>
            <w:shd w:val="clear" w:color="auto" w:fill="FFFFFF" w:themeFill="background1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品牌</w:t>
            </w:r>
          </w:p>
        </w:tc>
        <w:tc>
          <w:tcPr>
            <w:tcW w:w="7953" w:type="dxa"/>
            <w:shd w:val="clear" w:color="auto" w:fill="FFFFFF" w:themeFill="background1"/>
            <w:vAlign w:val="center"/>
          </w:tcPr>
          <w:p w:rsidR="00DD451D" w:rsidRPr="008F275B" w:rsidRDefault="008F275B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D451D" w:rsidRPr="008F275B">
              <w:rPr>
                <w:rFonts w:asciiTheme="minorEastAsia" w:hAnsiTheme="minorEastAsia" w:hint="eastAsia"/>
                <w:sz w:val="24"/>
                <w:szCs w:val="24"/>
              </w:rPr>
              <w:t>国内具备自主病毒引擎知识产权，自主研发，非O</w:t>
            </w:r>
            <w:r w:rsidR="00DD451D" w:rsidRPr="008F275B">
              <w:rPr>
                <w:rFonts w:asciiTheme="minorEastAsia" w:hAnsiTheme="minorEastAsia"/>
                <w:sz w:val="24"/>
                <w:szCs w:val="24"/>
              </w:rPr>
              <w:t>EM</w:t>
            </w:r>
            <w:r w:rsidR="00DD451D" w:rsidRPr="008F275B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="00DD451D" w:rsidRPr="008F275B">
              <w:rPr>
                <w:rFonts w:asciiTheme="minorEastAsia" w:hAnsiTheme="minorEastAsia"/>
                <w:sz w:val="24"/>
                <w:szCs w:val="24"/>
              </w:rPr>
              <w:t>;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/>
                <w:sz w:val="24"/>
                <w:szCs w:val="24"/>
                <w:lang w:eastAsia="zh-TW"/>
              </w:rPr>
              <w:t>支持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协议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/>
                <w:sz w:val="24"/>
                <w:szCs w:val="24"/>
              </w:rPr>
              <w:t>超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过10</w:t>
            </w:r>
            <w:r w:rsidRPr="008F275B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种协议</w:t>
            </w:r>
            <w:r w:rsidRPr="008F275B">
              <w:rPr>
                <w:rFonts w:asciiTheme="minorEastAsia" w:hAnsiTheme="minorEastAsia"/>
                <w:sz w:val="24"/>
                <w:szCs w:val="24"/>
              </w:rPr>
              <w:t xml:space="preserve">支持, 如 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H</w:t>
            </w:r>
            <w:r w:rsidRPr="008F275B">
              <w:rPr>
                <w:rFonts w:asciiTheme="minorEastAsia" w:hAnsiTheme="minorEastAsia"/>
                <w:sz w:val="24"/>
                <w:szCs w:val="24"/>
              </w:rPr>
              <w:t>TTP/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HTTPS/</w:t>
            </w:r>
            <w:r w:rsidRPr="008F275B">
              <w:rPr>
                <w:rFonts w:asciiTheme="minorEastAsia" w:hAnsiTheme="minorEastAsia"/>
                <w:sz w:val="24"/>
                <w:szCs w:val="24"/>
              </w:rPr>
              <w:t>FTP/SMTP/POP3/TFTP/TCP/UDP/NFS/SNMP/ICMP/RTMP/DNS/IRC…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应用防火墙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二至七层全协议应用防火墙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 xml:space="preserve">用户及终端管理，应用识别及管理，带宽管理及控制，防DoS/DDoS   </w:t>
            </w:r>
          </w:p>
        </w:tc>
      </w:tr>
      <w:tr w:rsidR="00DD451D" w:rsidRPr="008F275B" w:rsidTr="00836D67">
        <w:trPr>
          <w:trHeight w:val="414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防恶意软件</w:t>
            </w:r>
          </w:p>
        </w:tc>
        <w:tc>
          <w:tcPr>
            <w:tcW w:w="7953" w:type="dxa"/>
            <w:vAlign w:val="center"/>
          </w:tcPr>
          <w:p w:rsidR="00DD451D" w:rsidRPr="008F275B" w:rsidRDefault="008F275B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D451D" w:rsidRPr="008F275B">
              <w:rPr>
                <w:rFonts w:asciiTheme="minorEastAsia" w:hAnsiTheme="minorEastAsia" w:hint="eastAsia"/>
                <w:sz w:val="24"/>
                <w:szCs w:val="24"/>
              </w:rPr>
              <w:t>防已知恶意软件</w:t>
            </w:r>
            <w:r w:rsidR="00DD451D" w:rsidRPr="008F275B">
              <w:rPr>
                <w:rFonts w:asciiTheme="minorEastAsia" w:hAnsiTheme="minorEastAsia"/>
                <w:sz w:val="24"/>
                <w:szCs w:val="24"/>
              </w:rPr>
              <w:t xml:space="preserve"> (</w:t>
            </w:r>
            <w:r w:rsidR="00DD451D" w:rsidRPr="008F275B">
              <w:rPr>
                <w:rFonts w:asciiTheme="minorEastAsia" w:hAnsiTheme="minorEastAsia" w:hint="eastAsia"/>
                <w:sz w:val="24"/>
                <w:szCs w:val="24"/>
              </w:rPr>
              <w:t>病毒、木马、蠕虫、后门、间谍软件、灰色软件、</w:t>
            </w:r>
            <w:r w:rsidR="00DD451D" w:rsidRPr="008F275B">
              <w:rPr>
                <w:rFonts w:asciiTheme="minorEastAsia" w:hAnsiTheme="minorEastAsia"/>
                <w:sz w:val="24"/>
                <w:szCs w:val="24"/>
              </w:rPr>
              <w:t>Rootkits</w:t>
            </w:r>
            <w:r w:rsidR="00DD451D" w:rsidRPr="008F275B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DD451D" w:rsidRPr="008F275B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防未知高级恶意程序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/>
                <w:sz w:val="24"/>
                <w:szCs w:val="24"/>
              </w:rPr>
              <w:t>APT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防护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C&amp;C违规外联及僵尸网络检测及拦截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 w:cs="Calibri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已知文档漏洞检测及拦截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 w:cs="Calibri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未知文档漏洞及零日文档漏洞检测及拦截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可与威胁感知的增强侦测模块联动，获取威胁感知的增强侦测模块侦测到的本地C&amp;C黑名单，并阻止C&amp;C违规外联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可提交可疑文件、URL、IP及域对象至APT增强定制化沙箱模块DDAn做联动分析，并根据DDAn的分析结果做进一步处理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入侵检测</w:t>
            </w:r>
          </w:p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及虚拟补丁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服务器及终端虚拟补丁和主动式主机入侵防御系统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防止漏洞利用和</w:t>
            </w:r>
            <w:r w:rsidRPr="008F275B">
              <w:rPr>
                <w:rFonts w:asciiTheme="minorEastAsia" w:hAnsiTheme="minorEastAsia" w:cs="Arial"/>
                <w:sz w:val="24"/>
                <w:szCs w:val="24"/>
              </w:rPr>
              <w:t>SQL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注入</w:t>
            </w:r>
            <w:r w:rsidRPr="008F275B">
              <w:rPr>
                <w:rFonts w:asciiTheme="minorEastAsia" w:hAnsiTheme="minorEastAsia" w:cs="Arial"/>
                <w:sz w:val="24"/>
                <w:szCs w:val="24"/>
              </w:rPr>
              <w:t xml:space="preserve">, 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命令注入</w:t>
            </w:r>
            <w:r w:rsidRPr="008F275B">
              <w:rPr>
                <w:rFonts w:asciiTheme="minorEastAsia" w:hAnsiTheme="minorEastAsia" w:cs="Arial"/>
                <w:sz w:val="24"/>
                <w:szCs w:val="24"/>
              </w:rPr>
              <w:t xml:space="preserve">, Webshell 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攻击</w:t>
            </w:r>
            <w:r w:rsidRPr="008F275B">
              <w:rPr>
                <w:rFonts w:asciiTheme="minorEastAsia" w:hAnsiTheme="minorEastAsia" w:cs="Arial"/>
                <w:sz w:val="24"/>
                <w:szCs w:val="24"/>
              </w:rPr>
              <w:t>,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8F275B">
              <w:rPr>
                <w:rFonts w:asciiTheme="minorEastAsia" w:hAnsiTheme="minorEastAsia" w:cs="Arial"/>
                <w:sz w:val="24"/>
                <w:szCs w:val="24"/>
              </w:rPr>
              <w:t xml:space="preserve">XSS 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攻击</w:t>
            </w:r>
            <w:r w:rsidRPr="008F275B">
              <w:rPr>
                <w:rFonts w:asciiTheme="minorEastAsia" w:hAnsiTheme="minorEastAsia" w:cs="Arial"/>
                <w:sz w:val="24"/>
                <w:szCs w:val="24"/>
              </w:rPr>
              <w:t xml:space="preserve">, CSRF 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攻击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主机零日漏洞防护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/>
                <w:sz w:val="24"/>
                <w:szCs w:val="24"/>
              </w:rPr>
              <w:t>8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,000+条入侵检测特征库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配置虚拟补丁功能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Web安全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URL信誉检测（恶意网站主动实时防御，支持黑白名单，每天十亿网页分析)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URL分类过滤（支持自定义URL分类）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钓鱼网站检测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邮件安全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垃圾邮件检测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恶意邮件检测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支持邮件黑白名单，支持</w:t>
            </w:r>
            <w:r w:rsidRPr="008F275B">
              <w:rPr>
                <w:rFonts w:asciiTheme="minorEastAsia" w:hAnsiTheme="minorEastAsia" w:cs="Arial"/>
                <w:sz w:val="24"/>
                <w:szCs w:val="24"/>
              </w:rPr>
              <w:t>关键字和正则表达式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内容过滤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支持邮件隔离、带标记转发、记录、清除恶意附件保留邮件正文转发等管理功能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病毒识别码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/>
                <w:sz w:val="24"/>
                <w:szCs w:val="24"/>
              </w:rPr>
              <w:t>3,000,000+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种病毒识别码，每年约新增</w:t>
            </w:r>
            <w:r w:rsidRPr="008F275B">
              <w:rPr>
                <w:rFonts w:asciiTheme="minorEastAsia" w:hAnsiTheme="minorEastAsia"/>
                <w:sz w:val="24"/>
                <w:szCs w:val="24"/>
              </w:rPr>
              <w:t>750,000+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识别码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全球病毒实验室+本地病毒实验室支持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本地病毒特征码 (至少百分之</w:t>
            </w:r>
            <w:r w:rsidR="008F275B">
              <w:rPr>
                <w:rFonts w:asciiTheme="minorEastAsia" w:hAnsiTheme="minorEastAsia" w:hint="eastAsia"/>
                <w:sz w:val="24"/>
                <w:szCs w:val="24"/>
              </w:rPr>
              <w:t>二十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是中国的特征码)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应</w:t>
            </w:r>
            <w:r w:rsidRPr="008F275B">
              <w:rPr>
                <w:rFonts w:asciiTheme="minorEastAsia" w:hAnsiTheme="minorEastAsia" w:cs="Arial"/>
                <w:sz w:val="24"/>
                <w:szCs w:val="24"/>
                <w:lang w:eastAsia="zh-TW"/>
              </w:rPr>
              <w:t>用程序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侦测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全球</w:t>
            </w:r>
            <w:r w:rsidRPr="008F27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1300+</w:t>
            </w:r>
            <w:r w:rsidRPr="008F27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应用程序协议支持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 w:cs="Calibri"/>
                <w:kern w:val="0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点对点</w:t>
            </w:r>
            <w:r w:rsidRPr="008F275B">
              <w:rPr>
                <w:rFonts w:asciiTheme="minorEastAsia" w:hAnsiTheme="minorEastAsia" w:cs="Calibri"/>
                <w:kern w:val="0"/>
                <w:sz w:val="24"/>
                <w:szCs w:val="24"/>
              </w:rPr>
              <w:t xml:space="preserve"> (P2P) 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软件控制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  <w:lang w:eastAsia="zh-TW"/>
              </w:rPr>
              <w:t xml:space="preserve">: </w:t>
            </w:r>
            <w:r w:rsidRPr="008F275B">
              <w:rPr>
                <w:rFonts w:asciiTheme="minorEastAsia" w:hAnsiTheme="minorEastAsia" w:cs="Arial"/>
                <w:sz w:val="24"/>
                <w:szCs w:val="24"/>
                <w:lang w:eastAsia="zh-TW"/>
              </w:rPr>
              <w:t>Ares,Bittorent,Blubster,eDonkey,Kazaa,Gnutella,Winny,Foxy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 w:cs="Calibri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Calibri"/>
                <w:kern w:val="0"/>
                <w:sz w:val="24"/>
                <w:szCs w:val="24"/>
              </w:rPr>
              <w:t>IM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软件登陆及文件控制:</w:t>
            </w:r>
            <w:r w:rsidRPr="008F275B">
              <w:rPr>
                <w:rFonts w:asciiTheme="minorEastAsia" w:hAnsiTheme="minorEastAsia" w:cs="Arial"/>
                <w:sz w:val="24"/>
                <w:szCs w:val="24"/>
                <w:lang w:eastAsia="zh-TW"/>
              </w:rPr>
              <w:t xml:space="preserve"> AIM,Goggle Talk,MSN,Skype,Yahoo messenger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 w:cs="Calibri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网络游戏控制，文件服务器软件控制，精简客户端软件控制，</w:t>
            </w:r>
            <w:r w:rsidRPr="008F275B">
              <w:rPr>
                <w:rFonts w:asciiTheme="minorEastAsia" w:hAnsiTheme="minorEastAsia" w:cs="Calibri"/>
                <w:kern w:val="0"/>
                <w:sz w:val="24"/>
                <w:szCs w:val="24"/>
              </w:rPr>
              <w:t>Web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应用控制，</w:t>
            </w:r>
            <w:r w:rsidRPr="008F275B">
              <w:rPr>
                <w:rFonts w:asciiTheme="minorEastAsia" w:hAnsiTheme="minorEastAsia" w:cs="Calibri"/>
                <w:kern w:val="0"/>
                <w:sz w:val="24"/>
                <w:szCs w:val="24"/>
              </w:rPr>
              <w:t>Web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邮件控制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 w:cs="Calibri"/>
                <w:kern w:val="0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无界</w:t>
            </w:r>
            <w:r w:rsidRPr="008F275B">
              <w:rPr>
                <w:rFonts w:asciiTheme="minorEastAsia" w:hAnsiTheme="minorEastAsia" w:cs="Calibri"/>
                <w:kern w:val="0"/>
                <w:sz w:val="24"/>
                <w:szCs w:val="24"/>
              </w:rPr>
              <w:t>,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自由门软件控制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带宽控制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 w:cs="Calibri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支持基于策略（源和用户/目标/通讯类型/时段）的带宽控制</w:t>
            </w:r>
          </w:p>
        </w:tc>
      </w:tr>
      <w:tr w:rsidR="00DD451D" w:rsidRPr="008F275B" w:rsidTr="00836D67">
        <w:trPr>
          <w:trHeight w:val="27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jc w:val="left"/>
              <w:outlineLvl w:val="0"/>
              <w:rPr>
                <w:rFonts w:asciiTheme="minorEastAsia" w:hAnsiTheme="minorEastAsia" w:cs="Calibri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支持上行流量/下行流量的带宽控制</w:t>
            </w:r>
          </w:p>
        </w:tc>
      </w:tr>
      <w:tr w:rsidR="00DD451D" w:rsidRPr="008F275B" w:rsidTr="00836D67">
        <w:trPr>
          <w:trHeight w:val="266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日志管理</w:t>
            </w:r>
          </w:p>
        </w:tc>
        <w:tc>
          <w:tcPr>
            <w:tcW w:w="7953" w:type="dxa"/>
            <w:vAlign w:val="center"/>
          </w:tcPr>
          <w:p w:rsidR="00DD451D" w:rsidRPr="008F275B" w:rsidRDefault="008F275B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D451D" w:rsidRPr="008F275B">
              <w:rPr>
                <w:rFonts w:asciiTheme="minorEastAsia" w:hAnsiTheme="minorEastAsia" w:cs="Arial" w:hint="eastAsia"/>
                <w:sz w:val="24"/>
                <w:szCs w:val="24"/>
              </w:rPr>
              <w:t>提供安全日志/流量日志/VPN日志/系统日志/审计日志的查询/打印/导出</w:t>
            </w:r>
          </w:p>
        </w:tc>
      </w:tr>
      <w:tr w:rsidR="00DD451D" w:rsidRPr="008F275B" w:rsidTr="00836D67">
        <w:trPr>
          <w:trHeight w:val="228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提供基于策略（源和用户/目标/通讯类型/时段）的流量日志记录/查询/打印/导出，可按照时间，协议，威胁类型等查询条件查询日志</w:t>
            </w:r>
          </w:p>
        </w:tc>
      </w:tr>
      <w:tr w:rsidR="00DD451D" w:rsidRPr="008F275B" w:rsidTr="00836D67">
        <w:trPr>
          <w:trHeight w:val="190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支持</w:t>
            </w:r>
            <w:r w:rsidRPr="008F275B">
              <w:rPr>
                <w:rFonts w:asciiTheme="minorEastAsia" w:hAnsiTheme="minorEastAsia" w:cs="Arial"/>
                <w:sz w:val="24"/>
                <w:szCs w:val="24"/>
                <w:lang w:eastAsia="zh-TW"/>
              </w:rPr>
              <w:t>Syslog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协议，</w:t>
            </w:r>
            <w:r w:rsidRPr="008F275B">
              <w:rPr>
                <w:rFonts w:asciiTheme="minorEastAsia" w:hAnsiTheme="minorEastAsia" w:cs="Arial"/>
                <w:sz w:val="24"/>
                <w:szCs w:val="24"/>
                <w:lang w:eastAsia="zh-TW"/>
              </w:rPr>
              <w:t>可以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实时传输日志</w:t>
            </w:r>
            <w:r w:rsidRPr="008F275B">
              <w:rPr>
                <w:rFonts w:asciiTheme="minorEastAsia" w:hAnsiTheme="minorEastAsia" w:cs="Arial"/>
                <w:sz w:val="24"/>
                <w:szCs w:val="24"/>
              </w:rPr>
              <w:t>到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S</w:t>
            </w:r>
            <w:r w:rsidRPr="008F275B">
              <w:rPr>
                <w:rFonts w:asciiTheme="minorEastAsia" w:hAnsiTheme="minorEastAsia" w:cs="Arial"/>
                <w:sz w:val="24"/>
                <w:szCs w:val="24"/>
              </w:rPr>
              <w:t xml:space="preserve">yslog 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服务器</w:t>
            </w:r>
          </w:p>
        </w:tc>
      </w:tr>
      <w:tr w:rsidR="00DD451D" w:rsidRPr="008F275B" w:rsidTr="00836D67">
        <w:trPr>
          <w:trHeight w:val="345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可靠性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系统保证</w:t>
            </w:r>
            <w:r w:rsidRPr="008F275B">
              <w:rPr>
                <w:rFonts w:asciiTheme="minorEastAsia" w:hAnsiTheme="minorEastAsia" w:cs="Calibri"/>
                <w:kern w:val="0"/>
                <w:sz w:val="24"/>
                <w:szCs w:val="24"/>
              </w:rPr>
              <w:t>3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6</w:t>
            </w:r>
            <w:r w:rsidRPr="008F275B">
              <w:rPr>
                <w:rFonts w:asciiTheme="minorEastAsia" w:hAnsiTheme="minorEastAsia" w:cs="Calibri"/>
                <w:kern w:val="0"/>
                <w:sz w:val="24"/>
                <w:szCs w:val="24"/>
              </w:rPr>
              <w:t xml:space="preserve"> 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月</w:t>
            </w:r>
            <w:r w:rsidRPr="008F275B">
              <w:rPr>
                <w:rFonts w:asciiTheme="minorEastAsia" w:hAnsiTheme="minorEastAsia" w:cs="Calibri"/>
                <w:kern w:val="0"/>
                <w:sz w:val="24"/>
                <w:szCs w:val="24"/>
              </w:rPr>
              <w:t xml:space="preserve">, 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下一个工作日提供备机</w:t>
            </w:r>
          </w:p>
        </w:tc>
      </w:tr>
      <w:tr w:rsidR="00DD451D" w:rsidRPr="008F275B" w:rsidTr="00836D67">
        <w:trPr>
          <w:trHeight w:val="277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提供Fail Open功能，在停电与系统出现问题时自动实现直通功能</w:t>
            </w:r>
          </w:p>
        </w:tc>
      </w:tr>
      <w:tr w:rsidR="00DD451D" w:rsidRPr="008F275B" w:rsidTr="00836D67">
        <w:trPr>
          <w:trHeight w:val="229"/>
          <w:jc w:val="center"/>
        </w:trPr>
        <w:tc>
          <w:tcPr>
            <w:tcW w:w="1153" w:type="dxa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★</w:t>
            </w: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配置性能要求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高级应用防火墙吞吐量≥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>10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Gbps；</w:t>
            </w:r>
          </w:p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高级应用防火墙 ＋ 防病毒≥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>4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Gbps；</w:t>
            </w:r>
          </w:p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高级应用防火墙 ＋ IPS 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+ 虚拟补丁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≥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>5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Gbps</w:t>
            </w:r>
          </w:p>
          <w:p w:rsidR="00DD451D" w:rsidRPr="008F275B" w:rsidRDefault="00DD451D" w:rsidP="008F275B">
            <w:pPr>
              <w:pStyle w:val="ae"/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F27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SSL用户数≥无限制</w:t>
            </w:r>
          </w:p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安全功能同时全开吞吐量 (高级应用防火墙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+ IPS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+ 虚拟补丁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+ 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APT防护 + 防病毒 + 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>Web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信誉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+ 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邮件信誉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>)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≥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>3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Gbps</w:t>
            </w:r>
          </w:p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最大并发会话数≥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>16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0万</w:t>
            </w:r>
          </w:p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每秒新建会话数≥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>5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万</w:t>
            </w:r>
          </w:p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管理接口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≥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1×配置口 ，2×USB 2.0口</w:t>
            </w:r>
          </w:p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网络接口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≥</w:t>
            </w:r>
            <w:r w:rsidRPr="008F275B">
              <w:rPr>
                <w:rFonts w:asciiTheme="minorEastAsia" w:hAnsiTheme="minorEastAsia"/>
                <w:color w:val="000000"/>
                <w:sz w:val="24"/>
                <w:szCs w:val="24"/>
              </w:rPr>
              <w:t>8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×千兆电口（支持3组bypass）</w:t>
            </w:r>
          </w:p>
          <w:p w:rsidR="00DD451D" w:rsidRPr="008F275B" w:rsidRDefault="00DD451D" w:rsidP="008F275B">
            <w:pPr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可扩展接口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≥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4×千兆电口 或4×千兆光口或2×万兆光口</w:t>
            </w:r>
          </w:p>
          <w:p w:rsidR="00DD451D" w:rsidRPr="008F275B" w:rsidRDefault="00DD451D" w:rsidP="008F275B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F27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电源</w:t>
            </w:r>
            <w:r w:rsidRPr="008F275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≥</w:t>
            </w:r>
            <w:r w:rsidRPr="008F275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8F275B">
              <w:rPr>
                <w:rFonts w:asciiTheme="minorEastAsia" w:hAnsiTheme="minorEastAsia"/>
                <w:kern w:val="0"/>
                <w:sz w:val="24"/>
                <w:szCs w:val="24"/>
              </w:rPr>
              <w:t>250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W电源</w:t>
            </w:r>
          </w:p>
        </w:tc>
      </w:tr>
      <w:tr w:rsidR="00DD451D" w:rsidRPr="008F275B" w:rsidTr="00836D67">
        <w:trPr>
          <w:trHeight w:val="603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  <w:lang w:eastAsia="zh-TW"/>
              </w:rPr>
              <w:lastRenderedPageBreak/>
              <w:t>厂商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厂商可根据用户需求提供高级别的服务承诺，如大客户专署服务、主动式服务、快速响应服务(SLO/SLA)、在线技术支持服务等，可提供7×24小时的专业防毒服务</w:t>
            </w:r>
          </w:p>
        </w:tc>
      </w:tr>
      <w:tr w:rsidR="00DD451D" w:rsidRPr="008F275B" w:rsidTr="00836D67">
        <w:trPr>
          <w:trHeight w:val="316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</w:p>
        </w:tc>
        <w:tc>
          <w:tcPr>
            <w:tcW w:w="7953" w:type="dxa"/>
          </w:tcPr>
          <w:p w:rsidR="00DD451D" w:rsidRPr="008F275B" w:rsidRDefault="00DD451D" w:rsidP="008F275B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通过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>CMMI5认证</w:t>
            </w:r>
          </w:p>
        </w:tc>
      </w:tr>
      <w:tr w:rsidR="00DD451D" w:rsidRPr="008F275B" w:rsidTr="00836D67">
        <w:trPr>
          <w:trHeight w:val="268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</w:tcPr>
          <w:p w:rsidR="00DD451D" w:rsidRPr="008F275B" w:rsidRDefault="00DD451D" w:rsidP="008F275B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具备国家计算机病毒应急处理中心技术支持单位</w:t>
            </w:r>
          </w:p>
        </w:tc>
      </w:tr>
      <w:tr w:rsidR="00DD451D" w:rsidRPr="008F275B" w:rsidTr="00836D67">
        <w:trPr>
          <w:trHeight w:val="1082"/>
          <w:jc w:val="center"/>
        </w:trPr>
        <w:tc>
          <w:tcPr>
            <w:tcW w:w="1153" w:type="dxa"/>
            <w:vMerge w:val="restart"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8F275B">
              <w:rPr>
                <w:rFonts w:asciiTheme="minorEastAsia" w:hAnsiTheme="minorEastAsia" w:cs="Arial" w:hint="eastAsia"/>
                <w:sz w:val="24"/>
                <w:szCs w:val="24"/>
              </w:rPr>
              <w:t>产品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产品中所用的防病毒引擎，病毒代码，防病毒扫描原理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, 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APT侦测</w:t>
            </w:r>
            <w:r w:rsidRPr="008F275B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, </w:t>
            </w:r>
            <w:r w:rsidRPr="008F275B">
              <w:rPr>
                <w:rFonts w:asciiTheme="minorEastAsia" w:hAnsiTheme="minorEastAsia" w:cs="Calibri" w:hint="eastAsia"/>
                <w:kern w:val="0"/>
                <w:sz w:val="24"/>
                <w:szCs w:val="24"/>
              </w:rPr>
              <w:t>入侵检测, 虚拟补丁</w:t>
            </w:r>
            <w:r w:rsidRPr="008F275B">
              <w:rPr>
                <w:rFonts w:asciiTheme="minorEastAsia" w:hAnsiTheme="minorEastAsia" w:cs="Calibri"/>
                <w:kern w:val="0"/>
                <w:sz w:val="24"/>
                <w:szCs w:val="24"/>
              </w:rPr>
              <w:t>,</w:t>
            </w:r>
            <w:r w:rsidRPr="008F275B">
              <w:rPr>
                <w:rFonts w:asciiTheme="minorEastAsia" w:hAnsiTheme="minorEastAsia" w:hint="eastAsia"/>
                <w:sz w:val="24"/>
                <w:szCs w:val="24"/>
              </w:rPr>
              <w:t>Web信誉, 防垃圾邮件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等都必需为厂商自有技术，以保证服务支持的连续性，和技术维护的一贯性。</w:t>
            </w:r>
          </w:p>
        </w:tc>
      </w:tr>
      <w:tr w:rsidR="00DD451D" w:rsidRPr="008F275B" w:rsidTr="00836D67">
        <w:trPr>
          <w:trHeight w:val="471"/>
          <w:jc w:val="center"/>
        </w:trPr>
        <w:tc>
          <w:tcPr>
            <w:tcW w:w="1153" w:type="dxa"/>
            <w:vMerge/>
            <w:vAlign w:val="center"/>
          </w:tcPr>
          <w:p w:rsidR="00DD451D" w:rsidRPr="008F275B" w:rsidRDefault="00DD451D" w:rsidP="008F275B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7953" w:type="dxa"/>
            <w:vAlign w:val="center"/>
          </w:tcPr>
          <w:p w:rsidR="00DD451D" w:rsidRPr="008F275B" w:rsidRDefault="008F275B" w:rsidP="008F275B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  <w:lang w:eastAsia="zh-TW"/>
              </w:rPr>
            </w:pPr>
            <w:r w:rsidRPr="008F27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D451D" w:rsidRPr="008F275B">
              <w:rPr>
                <w:rFonts w:asciiTheme="minorEastAsia" w:hAnsiTheme="minorEastAsia" w:cs="Arial"/>
                <w:kern w:val="0"/>
                <w:sz w:val="24"/>
                <w:szCs w:val="24"/>
              </w:rPr>
              <w:t>产品</w:t>
            </w:r>
            <w:r w:rsidR="00DD451D" w:rsidRPr="008F275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具备</w:t>
            </w:r>
            <w:r w:rsidR="00DD451D" w:rsidRPr="008F275B">
              <w:rPr>
                <w:rFonts w:asciiTheme="minorEastAsia" w:hAnsiTheme="minorEastAsia" w:cs="Arial"/>
                <w:kern w:val="0"/>
                <w:sz w:val="24"/>
                <w:szCs w:val="24"/>
              </w:rPr>
              <w:t>公安部</w:t>
            </w:r>
            <w:r w:rsidR="00DD451D" w:rsidRPr="008F275B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“防病毒网关”</w:t>
            </w:r>
            <w:r w:rsidR="00DD451D" w:rsidRPr="008F275B">
              <w:rPr>
                <w:rFonts w:asciiTheme="minorEastAsia" w:hAnsiTheme="minorEastAsia" w:cs="Arial"/>
                <w:kern w:val="0"/>
                <w:sz w:val="24"/>
                <w:szCs w:val="24"/>
              </w:rPr>
              <w:t>销售许可证</w:t>
            </w:r>
          </w:p>
        </w:tc>
      </w:tr>
      <w:tr w:rsidR="00DD451D" w:rsidRPr="008F275B" w:rsidTr="00836D67">
        <w:trPr>
          <w:trHeight w:val="1054"/>
          <w:jc w:val="center"/>
        </w:trPr>
        <w:tc>
          <w:tcPr>
            <w:tcW w:w="1153" w:type="dxa"/>
            <w:vAlign w:val="center"/>
          </w:tcPr>
          <w:p w:rsidR="00DD451D" w:rsidRPr="008F275B" w:rsidRDefault="00DD451D" w:rsidP="008F275B">
            <w:pPr>
              <w:pStyle w:val="ad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F275B">
              <w:rPr>
                <w:rFonts w:asciiTheme="minorEastAsia" w:eastAsiaTheme="minorEastAsia" w:hAnsiTheme="minorEastAsia" w:hint="eastAsia"/>
                <w:kern w:val="0"/>
                <w:sz w:val="24"/>
              </w:rPr>
              <w:t>其他要求</w:t>
            </w:r>
          </w:p>
        </w:tc>
        <w:tc>
          <w:tcPr>
            <w:tcW w:w="7953" w:type="dxa"/>
            <w:vAlign w:val="center"/>
          </w:tcPr>
          <w:p w:rsidR="00DD451D" w:rsidRPr="008F275B" w:rsidRDefault="00DD451D" w:rsidP="008F275B">
            <w:pPr>
              <w:autoSpaceDN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投标商不得随意扩大所投产品的技术功能及性能，以官网公布的资料为准；技术偏离表需逐条应答，签订合同前需提供功能性测试。</w:t>
            </w:r>
          </w:p>
          <w:p w:rsidR="00DD451D" w:rsidRPr="008F275B" w:rsidRDefault="00DD451D" w:rsidP="008F275B">
            <w:pPr>
              <w:pStyle w:val="ad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F27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★投标时需提供针对该项目的授权许可函和三年原厂质保函</w:t>
            </w:r>
          </w:p>
        </w:tc>
      </w:tr>
    </w:tbl>
    <w:p w:rsidR="007222D9" w:rsidRPr="008F275B" w:rsidRDefault="007222D9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F3AC3" w:rsidRPr="008F275B" w:rsidRDefault="000567AB" w:rsidP="008F275B">
      <w:pPr>
        <w:pStyle w:val="2"/>
        <w:spacing w:before="0" w:after="0" w:line="360" w:lineRule="auto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E44F3F" w:rsidRPr="008F275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DF3AC3" w:rsidRPr="008F275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集成服务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655"/>
      </w:tblGrid>
      <w:tr w:rsidR="008E6DB2" w:rsidRPr="008F275B" w:rsidTr="00E675C9">
        <w:trPr>
          <w:trHeight w:val="735"/>
        </w:trPr>
        <w:tc>
          <w:tcPr>
            <w:tcW w:w="1276" w:type="dxa"/>
            <w:shd w:val="clear" w:color="auto" w:fill="auto"/>
            <w:vAlign w:val="center"/>
            <w:hideMark/>
          </w:tcPr>
          <w:p w:rsidR="008E6DB2" w:rsidRPr="008F275B" w:rsidRDefault="008E6DB2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技术指标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8E6DB2" w:rsidRPr="008F275B" w:rsidRDefault="008E6DB2" w:rsidP="008F275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指标要求</w:t>
            </w:r>
          </w:p>
        </w:tc>
      </w:tr>
      <w:tr w:rsidR="008E6DB2" w:rsidRPr="008F275B" w:rsidTr="00E0659E">
        <w:trPr>
          <w:trHeight w:val="1836"/>
        </w:trPr>
        <w:tc>
          <w:tcPr>
            <w:tcW w:w="1276" w:type="dxa"/>
            <w:shd w:val="clear" w:color="auto" w:fill="auto"/>
            <w:vAlign w:val="center"/>
            <w:hideMark/>
          </w:tcPr>
          <w:p w:rsidR="008E6DB2" w:rsidRPr="008F275B" w:rsidRDefault="001B5A35" w:rsidP="008F275B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★</w:t>
            </w:r>
            <w:r w:rsidR="008E6DB2"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8E6DB2" w:rsidRPr="008F275B" w:rsidRDefault="008E6DB2" w:rsidP="008F275B">
            <w:pPr>
              <w:pStyle w:val="a5"/>
              <w:widowControl/>
              <w:numPr>
                <w:ilvl w:val="0"/>
                <w:numId w:val="15"/>
              </w:numPr>
              <w:spacing w:line="360" w:lineRule="auto"/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提供本次所有软硬件产品的安装与调试服务；</w:t>
            </w:r>
          </w:p>
          <w:p w:rsidR="008E6DB2" w:rsidRPr="008F275B" w:rsidRDefault="008E6DB2" w:rsidP="008F275B">
            <w:pPr>
              <w:pStyle w:val="a5"/>
              <w:widowControl/>
              <w:numPr>
                <w:ilvl w:val="0"/>
                <w:numId w:val="15"/>
              </w:numPr>
              <w:spacing w:line="360" w:lineRule="auto"/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提供虚拟化平台</w:t>
            </w:r>
            <w:r w:rsidR="00C44222"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业务</w:t>
            </w:r>
            <w:r w:rsidR="00214DB3"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梳理服务</w:t>
            </w: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B51FF2" w:rsidRPr="008F275B" w:rsidRDefault="008E6DB2" w:rsidP="008F275B">
            <w:pPr>
              <w:pStyle w:val="a5"/>
              <w:widowControl/>
              <w:numPr>
                <w:ilvl w:val="0"/>
                <w:numId w:val="15"/>
              </w:numPr>
              <w:spacing w:line="360" w:lineRule="auto"/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提供每月至少一次巡检，并提供巡检报告；</w:t>
            </w:r>
          </w:p>
          <w:p w:rsidR="00FA196F" w:rsidRPr="008F275B" w:rsidRDefault="008E6DB2" w:rsidP="008F275B">
            <w:pPr>
              <w:pStyle w:val="a5"/>
              <w:widowControl/>
              <w:numPr>
                <w:ilvl w:val="0"/>
                <w:numId w:val="15"/>
              </w:numPr>
              <w:spacing w:line="360" w:lineRule="auto"/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F275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提供三年系统集成服务。</w:t>
            </w:r>
          </w:p>
        </w:tc>
      </w:tr>
    </w:tbl>
    <w:p w:rsidR="008E6DB2" w:rsidRPr="008F275B" w:rsidRDefault="008E6DB2" w:rsidP="008F275B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E6DB2" w:rsidRPr="008F275B" w:rsidSect="00CF1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9D" w:rsidRDefault="00FD049D" w:rsidP="004818B0">
      <w:r>
        <w:separator/>
      </w:r>
    </w:p>
  </w:endnote>
  <w:endnote w:type="continuationSeparator" w:id="1">
    <w:p w:rsidR="00FD049D" w:rsidRDefault="00FD049D" w:rsidP="0048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9D" w:rsidRDefault="00FD049D" w:rsidP="004818B0">
      <w:r>
        <w:separator/>
      </w:r>
    </w:p>
  </w:footnote>
  <w:footnote w:type="continuationSeparator" w:id="1">
    <w:p w:rsidR="00FD049D" w:rsidRDefault="00FD049D" w:rsidP="00481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978"/>
    <w:multiLevelType w:val="multilevel"/>
    <w:tmpl w:val="013F69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565317"/>
    <w:multiLevelType w:val="hybridMultilevel"/>
    <w:tmpl w:val="1F509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254CD4"/>
    <w:multiLevelType w:val="hybridMultilevel"/>
    <w:tmpl w:val="00CAA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4C2240"/>
    <w:multiLevelType w:val="hybridMultilevel"/>
    <w:tmpl w:val="77100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8C3544"/>
    <w:multiLevelType w:val="hybridMultilevel"/>
    <w:tmpl w:val="938A9A9A"/>
    <w:lvl w:ilvl="0" w:tplc="02E2F9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DA5FBC"/>
    <w:multiLevelType w:val="hybridMultilevel"/>
    <w:tmpl w:val="52C22F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710908"/>
    <w:multiLevelType w:val="hybridMultilevel"/>
    <w:tmpl w:val="EB2C7D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DB21F0"/>
    <w:multiLevelType w:val="hybridMultilevel"/>
    <w:tmpl w:val="4454D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262AC7"/>
    <w:multiLevelType w:val="hybridMultilevel"/>
    <w:tmpl w:val="1F509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3E5510"/>
    <w:multiLevelType w:val="hybridMultilevel"/>
    <w:tmpl w:val="00CAA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CFC7AD0"/>
    <w:multiLevelType w:val="hybridMultilevel"/>
    <w:tmpl w:val="06CC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A70DE2"/>
    <w:multiLevelType w:val="hybridMultilevel"/>
    <w:tmpl w:val="AE80FD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720E7E"/>
    <w:multiLevelType w:val="hybridMultilevel"/>
    <w:tmpl w:val="2FBCB2D4"/>
    <w:lvl w:ilvl="0" w:tplc="C6C2A570">
      <w:start w:val="3"/>
      <w:numFmt w:val="decimal"/>
      <w:lvlText w:val="%1、"/>
      <w:lvlJc w:val="left"/>
      <w:pPr>
        <w:ind w:left="360" w:hanging="360"/>
      </w:pPr>
      <w:rPr>
        <w:rFonts w:cs="Times New Roman" w:hint="eastAsia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B640B3"/>
    <w:multiLevelType w:val="hybridMultilevel"/>
    <w:tmpl w:val="D3420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3F561C"/>
    <w:multiLevelType w:val="hybridMultilevel"/>
    <w:tmpl w:val="789C6760"/>
    <w:lvl w:ilvl="0" w:tplc="97C02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A7E0E6E"/>
    <w:multiLevelType w:val="hybridMultilevel"/>
    <w:tmpl w:val="880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14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E1A"/>
    <w:rsid w:val="00001367"/>
    <w:rsid w:val="0000295F"/>
    <w:rsid w:val="0000332E"/>
    <w:rsid w:val="000065A7"/>
    <w:rsid w:val="00010001"/>
    <w:rsid w:val="00012AFC"/>
    <w:rsid w:val="00020A53"/>
    <w:rsid w:val="00026E4D"/>
    <w:rsid w:val="00043358"/>
    <w:rsid w:val="00043DF7"/>
    <w:rsid w:val="00052736"/>
    <w:rsid w:val="000528DB"/>
    <w:rsid w:val="000567AB"/>
    <w:rsid w:val="000575F8"/>
    <w:rsid w:val="00063EFB"/>
    <w:rsid w:val="000920F3"/>
    <w:rsid w:val="00093C88"/>
    <w:rsid w:val="00096DB8"/>
    <w:rsid w:val="000B0B07"/>
    <w:rsid w:val="000B2479"/>
    <w:rsid w:val="000C3AC9"/>
    <w:rsid w:val="000C403F"/>
    <w:rsid w:val="000C6AB2"/>
    <w:rsid w:val="000D47E1"/>
    <w:rsid w:val="000D4B43"/>
    <w:rsid w:val="000D4D98"/>
    <w:rsid w:val="000D5631"/>
    <w:rsid w:val="000E4766"/>
    <w:rsid w:val="000E4983"/>
    <w:rsid w:val="000F14E3"/>
    <w:rsid w:val="000F599D"/>
    <w:rsid w:val="00103A3C"/>
    <w:rsid w:val="00104FD0"/>
    <w:rsid w:val="00111AD4"/>
    <w:rsid w:val="00122B93"/>
    <w:rsid w:val="001239E0"/>
    <w:rsid w:val="001256D5"/>
    <w:rsid w:val="00126C75"/>
    <w:rsid w:val="0013132A"/>
    <w:rsid w:val="00141865"/>
    <w:rsid w:val="001454BE"/>
    <w:rsid w:val="00183AF0"/>
    <w:rsid w:val="00190A08"/>
    <w:rsid w:val="00197745"/>
    <w:rsid w:val="001A5474"/>
    <w:rsid w:val="001B5A35"/>
    <w:rsid w:val="001B68BB"/>
    <w:rsid w:val="001C707F"/>
    <w:rsid w:val="001D5B61"/>
    <w:rsid w:val="001E53A8"/>
    <w:rsid w:val="001F053B"/>
    <w:rsid w:val="00203579"/>
    <w:rsid w:val="00212561"/>
    <w:rsid w:val="00213ABE"/>
    <w:rsid w:val="00214DB3"/>
    <w:rsid w:val="00240DC6"/>
    <w:rsid w:val="0026298F"/>
    <w:rsid w:val="00274721"/>
    <w:rsid w:val="0028304D"/>
    <w:rsid w:val="0029195B"/>
    <w:rsid w:val="002A0E89"/>
    <w:rsid w:val="002C0EFF"/>
    <w:rsid w:val="002C11B1"/>
    <w:rsid w:val="002C7B1D"/>
    <w:rsid w:val="002F2ED8"/>
    <w:rsid w:val="0031009B"/>
    <w:rsid w:val="00323897"/>
    <w:rsid w:val="00327A84"/>
    <w:rsid w:val="00337319"/>
    <w:rsid w:val="003548EE"/>
    <w:rsid w:val="00355681"/>
    <w:rsid w:val="00380FC1"/>
    <w:rsid w:val="003B4F99"/>
    <w:rsid w:val="003B6B36"/>
    <w:rsid w:val="003C0025"/>
    <w:rsid w:val="00403426"/>
    <w:rsid w:val="00413433"/>
    <w:rsid w:val="004159AF"/>
    <w:rsid w:val="004355CB"/>
    <w:rsid w:val="00460F8E"/>
    <w:rsid w:val="00465189"/>
    <w:rsid w:val="00466CD9"/>
    <w:rsid w:val="00473826"/>
    <w:rsid w:val="004818B0"/>
    <w:rsid w:val="00491E37"/>
    <w:rsid w:val="00496801"/>
    <w:rsid w:val="004A1D5D"/>
    <w:rsid w:val="004B7339"/>
    <w:rsid w:val="004C73FE"/>
    <w:rsid w:val="004D21F2"/>
    <w:rsid w:val="004F119C"/>
    <w:rsid w:val="004F140C"/>
    <w:rsid w:val="004F2A3F"/>
    <w:rsid w:val="0050322E"/>
    <w:rsid w:val="00535E12"/>
    <w:rsid w:val="0054305B"/>
    <w:rsid w:val="00551617"/>
    <w:rsid w:val="00574721"/>
    <w:rsid w:val="0057557C"/>
    <w:rsid w:val="00576A27"/>
    <w:rsid w:val="005873C0"/>
    <w:rsid w:val="005975BA"/>
    <w:rsid w:val="005A3594"/>
    <w:rsid w:val="005A6E2C"/>
    <w:rsid w:val="005C3116"/>
    <w:rsid w:val="005C39D1"/>
    <w:rsid w:val="005C4316"/>
    <w:rsid w:val="005C4BA7"/>
    <w:rsid w:val="005C4F6E"/>
    <w:rsid w:val="005D7850"/>
    <w:rsid w:val="006010FA"/>
    <w:rsid w:val="00601BC8"/>
    <w:rsid w:val="006062C2"/>
    <w:rsid w:val="00606FD5"/>
    <w:rsid w:val="006314B1"/>
    <w:rsid w:val="00643AED"/>
    <w:rsid w:val="00661706"/>
    <w:rsid w:val="006636DF"/>
    <w:rsid w:val="006662CA"/>
    <w:rsid w:val="00683C7B"/>
    <w:rsid w:val="006A1A00"/>
    <w:rsid w:val="006B591E"/>
    <w:rsid w:val="006C00FC"/>
    <w:rsid w:val="006C6F8B"/>
    <w:rsid w:val="006E08EE"/>
    <w:rsid w:val="006E0E15"/>
    <w:rsid w:val="006E5810"/>
    <w:rsid w:val="007007B5"/>
    <w:rsid w:val="007065F6"/>
    <w:rsid w:val="0071481C"/>
    <w:rsid w:val="007222D9"/>
    <w:rsid w:val="00737F5B"/>
    <w:rsid w:val="0074074A"/>
    <w:rsid w:val="0075227E"/>
    <w:rsid w:val="00757D8C"/>
    <w:rsid w:val="007808B3"/>
    <w:rsid w:val="00785E73"/>
    <w:rsid w:val="007B0B29"/>
    <w:rsid w:val="007C3926"/>
    <w:rsid w:val="007C39F5"/>
    <w:rsid w:val="007D466E"/>
    <w:rsid w:val="007E21E5"/>
    <w:rsid w:val="007E69F2"/>
    <w:rsid w:val="007F2EF9"/>
    <w:rsid w:val="00803467"/>
    <w:rsid w:val="00812163"/>
    <w:rsid w:val="008134F7"/>
    <w:rsid w:val="00831013"/>
    <w:rsid w:val="00836D67"/>
    <w:rsid w:val="00862EAC"/>
    <w:rsid w:val="0086494E"/>
    <w:rsid w:val="008655B0"/>
    <w:rsid w:val="0086627F"/>
    <w:rsid w:val="0087002F"/>
    <w:rsid w:val="00886CFB"/>
    <w:rsid w:val="008A1E1A"/>
    <w:rsid w:val="008A6B99"/>
    <w:rsid w:val="008B04EB"/>
    <w:rsid w:val="008B324E"/>
    <w:rsid w:val="008C2586"/>
    <w:rsid w:val="008E6B19"/>
    <w:rsid w:val="008E6DB2"/>
    <w:rsid w:val="008F275B"/>
    <w:rsid w:val="009107FB"/>
    <w:rsid w:val="009228BA"/>
    <w:rsid w:val="00937ECD"/>
    <w:rsid w:val="00940F10"/>
    <w:rsid w:val="009602A9"/>
    <w:rsid w:val="009866DB"/>
    <w:rsid w:val="0099438F"/>
    <w:rsid w:val="009B1BA3"/>
    <w:rsid w:val="009B2834"/>
    <w:rsid w:val="009C4FA1"/>
    <w:rsid w:val="009D5360"/>
    <w:rsid w:val="009E6AD0"/>
    <w:rsid w:val="00A30997"/>
    <w:rsid w:val="00A511E8"/>
    <w:rsid w:val="00A7600A"/>
    <w:rsid w:val="00AB11CC"/>
    <w:rsid w:val="00AC0079"/>
    <w:rsid w:val="00AC4313"/>
    <w:rsid w:val="00AD4F13"/>
    <w:rsid w:val="00AD6FB4"/>
    <w:rsid w:val="00AE0535"/>
    <w:rsid w:val="00AE60E2"/>
    <w:rsid w:val="00AF29D2"/>
    <w:rsid w:val="00B13405"/>
    <w:rsid w:val="00B264F9"/>
    <w:rsid w:val="00B31D1A"/>
    <w:rsid w:val="00B33814"/>
    <w:rsid w:val="00B47476"/>
    <w:rsid w:val="00B51FF2"/>
    <w:rsid w:val="00B528D2"/>
    <w:rsid w:val="00B63F72"/>
    <w:rsid w:val="00B67C21"/>
    <w:rsid w:val="00B67C57"/>
    <w:rsid w:val="00B802BE"/>
    <w:rsid w:val="00B80A03"/>
    <w:rsid w:val="00B8112A"/>
    <w:rsid w:val="00B81F6F"/>
    <w:rsid w:val="00B833FD"/>
    <w:rsid w:val="00B84BFD"/>
    <w:rsid w:val="00BB15DE"/>
    <w:rsid w:val="00BC054E"/>
    <w:rsid w:val="00BD0998"/>
    <w:rsid w:val="00C0144E"/>
    <w:rsid w:val="00C01FFA"/>
    <w:rsid w:val="00C1323E"/>
    <w:rsid w:val="00C17E5C"/>
    <w:rsid w:val="00C20C9E"/>
    <w:rsid w:val="00C44222"/>
    <w:rsid w:val="00C520B0"/>
    <w:rsid w:val="00C602C3"/>
    <w:rsid w:val="00C60819"/>
    <w:rsid w:val="00C6250F"/>
    <w:rsid w:val="00C646FE"/>
    <w:rsid w:val="00C67C69"/>
    <w:rsid w:val="00C9044B"/>
    <w:rsid w:val="00C97C77"/>
    <w:rsid w:val="00CA2C64"/>
    <w:rsid w:val="00CA68D4"/>
    <w:rsid w:val="00CB3CBE"/>
    <w:rsid w:val="00CD2CD7"/>
    <w:rsid w:val="00CF1A02"/>
    <w:rsid w:val="00CF1F53"/>
    <w:rsid w:val="00CF4F68"/>
    <w:rsid w:val="00D270FB"/>
    <w:rsid w:val="00D477A9"/>
    <w:rsid w:val="00D56368"/>
    <w:rsid w:val="00D6791D"/>
    <w:rsid w:val="00D740FA"/>
    <w:rsid w:val="00D77E67"/>
    <w:rsid w:val="00D8303A"/>
    <w:rsid w:val="00DA0890"/>
    <w:rsid w:val="00DB32D0"/>
    <w:rsid w:val="00DB5C9F"/>
    <w:rsid w:val="00DC3E55"/>
    <w:rsid w:val="00DC7625"/>
    <w:rsid w:val="00DD20F9"/>
    <w:rsid w:val="00DD451D"/>
    <w:rsid w:val="00DD6F54"/>
    <w:rsid w:val="00DE0546"/>
    <w:rsid w:val="00DE6217"/>
    <w:rsid w:val="00DF3AC3"/>
    <w:rsid w:val="00DF51E5"/>
    <w:rsid w:val="00DF60EF"/>
    <w:rsid w:val="00E002E6"/>
    <w:rsid w:val="00E0659E"/>
    <w:rsid w:val="00E0694E"/>
    <w:rsid w:val="00E16BF2"/>
    <w:rsid w:val="00E360AC"/>
    <w:rsid w:val="00E373EA"/>
    <w:rsid w:val="00E44F3F"/>
    <w:rsid w:val="00E675C9"/>
    <w:rsid w:val="00E90E4D"/>
    <w:rsid w:val="00EB6408"/>
    <w:rsid w:val="00EC7BC8"/>
    <w:rsid w:val="00ED41B2"/>
    <w:rsid w:val="00EE2339"/>
    <w:rsid w:val="00EE4C87"/>
    <w:rsid w:val="00EE7951"/>
    <w:rsid w:val="00EF021D"/>
    <w:rsid w:val="00EF1FF1"/>
    <w:rsid w:val="00EF6E1B"/>
    <w:rsid w:val="00F17A8F"/>
    <w:rsid w:val="00F34C86"/>
    <w:rsid w:val="00F35ACB"/>
    <w:rsid w:val="00F44F9E"/>
    <w:rsid w:val="00F47478"/>
    <w:rsid w:val="00F546B2"/>
    <w:rsid w:val="00F670AA"/>
    <w:rsid w:val="00F75562"/>
    <w:rsid w:val="00F76D68"/>
    <w:rsid w:val="00FA196F"/>
    <w:rsid w:val="00FA4655"/>
    <w:rsid w:val="00FB2E0F"/>
    <w:rsid w:val="00FB40F5"/>
    <w:rsid w:val="00FC356B"/>
    <w:rsid w:val="00FC4B1C"/>
    <w:rsid w:val="00FD049D"/>
    <w:rsid w:val="00FD05A1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79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79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8B0"/>
    <w:rPr>
      <w:sz w:val="18"/>
      <w:szCs w:val="18"/>
    </w:rPr>
  </w:style>
  <w:style w:type="paragraph" w:styleId="a5">
    <w:name w:val="List Paragraph"/>
    <w:basedOn w:val="a"/>
    <w:uiPriority w:val="34"/>
    <w:qFormat/>
    <w:rsid w:val="0087002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44F9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44F9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44F9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44F9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44F9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44F9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44F9E"/>
    <w:rPr>
      <w:sz w:val="18"/>
      <w:szCs w:val="18"/>
    </w:rPr>
  </w:style>
  <w:style w:type="paragraph" w:styleId="aa">
    <w:name w:val="Revision"/>
    <w:hidden/>
    <w:uiPriority w:val="99"/>
    <w:semiHidden/>
    <w:rsid w:val="00491E37"/>
  </w:style>
  <w:style w:type="character" w:customStyle="1" w:styleId="1Char">
    <w:name w:val="标题 1 Char"/>
    <w:basedOn w:val="a0"/>
    <w:link w:val="1"/>
    <w:uiPriority w:val="9"/>
    <w:rsid w:val="00D679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679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qFormat/>
    <w:rsid w:val="0054305B"/>
    <w:pPr>
      <w:ind w:firstLineChars="200" w:firstLine="420"/>
    </w:pPr>
  </w:style>
  <w:style w:type="paragraph" w:styleId="ab">
    <w:name w:val="Document Map"/>
    <w:basedOn w:val="a"/>
    <w:link w:val="Char4"/>
    <w:uiPriority w:val="99"/>
    <w:semiHidden/>
    <w:unhideWhenUsed/>
    <w:rsid w:val="001C707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1C707F"/>
    <w:rPr>
      <w:rFonts w:ascii="宋体" w:eastAsia="宋体"/>
      <w:sz w:val="18"/>
      <w:szCs w:val="18"/>
    </w:rPr>
  </w:style>
  <w:style w:type="table" w:styleId="ac">
    <w:name w:val="Table Grid"/>
    <w:basedOn w:val="a1"/>
    <w:uiPriority w:val="59"/>
    <w:rsid w:val="000C4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Char5"/>
    <w:uiPriority w:val="1"/>
    <w:qFormat/>
    <w:rsid w:val="00DF3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无间隔 Char"/>
    <w:link w:val="ad"/>
    <w:uiPriority w:val="1"/>
    <w:locked/>
    <w:rsid w:val="00DF3AC3"/>
    <w:rPr>
      <w:rFonts w:ascii="Times New Roman" w:eastAsia="宋体" w:hAnsi="Times New Roman" w:cs="Times New Roman"/>
      <w:szCs w:val="24"/>
    </w:rPr>
  </w:style>
  <w:style w:type="paragraph" w:customStyle="1" w:styleId="ae">
    <w:name w:val="正文（绿盟科技）"/>
    <w:qFormat/>
    <w:rsid w:val="00DF3AC3"/>
    <w:pPr>
      <w:spacing w:line="300" w:lineRule="auto"/>
    </w:pPr>
    <w:rPr>
      <w:rFonts w:ascii="Arial" w:eastAsia="宋体" w:hAnsi="Arial" w:cs="Times New Roman"/>
      <w:kern w:val="0"/>
      <w:szCs w:val="21"/>
    </w:rPr>
  </w:style>
  <w:style w:type="paragraph" w:customStyle="1" w:styleId="11">
    <w:name w:val="列出段落11"/>
    <w:basedOn w:val="a"/>
    <w:qFormat/>
    <w:rsid w:val="004F119C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79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79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8B0"/>
    <w:rPr>
      <w:sz w:val="18"/>
      <w:szCs w:val="18"/>
    </w:rPr>
  </w:style>
  <w:style w:type="paragraph" w:styleId="a5">
    <w:name w:val="List Paragraph"/>
    <w:basedOn w:val="a"/>
    <w:uiPriority w:val="34"/>
    <w:qFormat/>
    <w:rsid w:val="0087002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44F9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44F9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44F9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44F9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44F9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44F9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44F9E"/>
    <w:rPr>
      <w:sz w:val="18"/>
      <w:szCs w:val="18"/>
    </w:rPr>
  </w:style>
  <w:style w:type="paragraph" w:styleId="aa">
    <w:name w:val="Revision"/>
    <w:hidden/>
    <w:uiPriority w:val="99"/>
    <w:semiHidden/>
    <w:rsid w:val="00491E37"/>
  </w:style>
  <w:style w:type="character" w:customStyle="1" w:styleId="1Char">
    <w:name w:val="标题 1 Char"/>
    <w:basedOn w:val="a0"/>
    <w:link w:val="1"/>
    <w:uiPriority w:val="9"/>
    <w:rsid w:val="00D679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679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qFormat/>
    <w:rsid w:val="0054305B"/>
    <w:pPr>
      <w:ind w:firstLineChars="200" w:firstLine="420"/>
    </w:pPr>
  </w:style>
  <w:style w:type="paragraph" w:styleId="ab">
    <w:name w:val="Document Map"/>
    <w:basedOn w:val="a"/>
    <w:link w:val="Char4"/>
    <w:uiPriority w:val="99"/>
    <w:semiHidden/>
    <w:unhideWhenUsed/>
    <w:rsid w:val="001C707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1C707F"/>
    <w:rPr>
      <w:rFonts w:ascii="宋体" w:eastAsia="宋体"/>
      <w:sz w:val="18"/>
      <w:szCs w:val="18"/>
    </w:rPr>
  </w:style>
  <w:style w:type="table" w:styleId="ac">
    <w:name w:val="Table Grid"/>
    <w:basedOn w:val="a1"/>
    <w:uiPriority w:val="59"/>
    <w:rsid w:val="000C4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Char5"/>
    <w:uiPriority w:val="1"/>
    <w:qFormat/>
    <w:rsid w:val="00DF3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无间隔 Char"/>
    <w:link w:val="ad"/>
    <w:uiPriority w:val="1"/>
    <w:locked/>
    <w:rsid w:val="00DF3AC3"/>
    <w:rPr>
      <w:rFonts w:ascii="Times New Roman" w:eastAsia="宋体" w:hAnsi="Times New Roman" w:cs="Times New Roman"/>
      <w:szCs w:val="24"/>
    </w:rPr>
  </w:style>
  <w:style w:type="paragraph" w:customStyle="1" w:styleId="ae">
    <w:name w:val="正文（绿盟科技）"/>
    <w:qFormat/>
    <w:rsid w:val="00DF3AC3"/>
    <w:pPr>
      <w:spacing w:line="300" w:lineRule="auto"/>
    </w:pPr>
    <w:rPr>
      <w:rFonts w:ascii="Arial" w:eastAsia="宋体" w:hAnsi="Arial" w:cs="Times New Roman"/>
      <w:kern w:val="0"/>
      <w:szCs w:val="21"/>
    </w:rPr>
  </w:style>
  <w:style w:type="paragraph" w:customStyle="1" w:styleId="11">
    <w:name w:val="列出段落11"/>
    <w:basedOn w:val="a"/>
    <w:qFormat/>
    <w:rsid w:val="004F119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7607-1CC5-4DB6-9599-9C43BCDC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9</cp:revision>
  <dcterms:created xsi:type="dcterms:W3CDTF">2019-07-18T01:43:00Z</dcterms:created>
  <dcterms:modified xsi:type="dcterms:W3CDTF">2019-08-09T07:30:00Z</dcterms:modified>
</cp:coreProperties>
</file>